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C6" w:rsidRPr="002F7481" w:rsidRDefault="00A34D31" w:rsidP="006328C6">
      <w:pPr>
        <w:jc w:val="center"/>
        <w:rPr>
          <w:rFonts w:ascii="Arial" w:hAnsi="Arial" w:cs="Arial"/>
          <w:b/>
          <w:sz w:val="24"/>
          <w:szCs w:val="24"/>
          <w:lang w:val="es-ES"/>
        </w:rPr>
      </w:pPr>
      <w:r w:rsidRPr="002F7481">
        <w:rPr>
          <w:rFonts w:ascii="Arial" w:hAnsi="Arial" w:cs="Arial"/>
          <w:b/>
          <w:sz w:val="24"/>
          <w:szCs w:val="24"/>
          <w:lang w:val="es-ES"/>
        </w:rPr>
        <w:t>HOSPITAL NACIONAL ROSALES</w:t>
      </w:r>
    </w:p>
    <w:p w:rsidR="00A34D31" w:rsidRPr="002F7481" w:rsidRDefault="00A34D31" w:rsidP="006328C6">
      <w:pPr>
        <w:jc w:val="center"/>
        <w:rPr>
          <w:rFonts w:ascii="Arial" w:hAnsi="Arial" w:cs="Arial"/>
          <w:b/>
          <w:sz w:val="24"/>
          <w:szCs w:val="24"/>
          <w:lang w:val="es-ES"/>
        </w:rPr>
      </w:pPr>
      <w:r w:rsidRPr="002F7481">
        <w:rPr>
          <w:rFonts w:ascii="Arial" w:hAnsi="Arial" w:cs="Arial"/>
          <w:b/>
          <w:sz w:val="24"/>
          <w:szCs w:val="24"/>
          <w:lang w:val="es-ES"/>
        </w:rPr>
        <w:t>UNIDAD DE FORMACION PROFESIONAL/DEPARTAMENTO DE MEDICINA</w:t>
      </w:r>
    </w:p>
    <w:p w:rsidR="00A34D31" w:rsidRPr="002F7481" w:rsidRDefault="00A34D31" w:rsidP="006328C6">
      <w:pPr>
        <w:jc w:val="center"/>
        <w:rPr>
          <w:rFonts w:ascii="Arial" w:hAnsi="Arial" w:cs="Arial"/>
          <w:b/>
          <w:sz w:val="24"/>
          <w:szCs w:val="24"/>
          <w:lang w:val="es-ES"/>
        </w:rPr>
      </w:pPr>
      <w:r w:rsidRPr="002F7481">
        <w:rPr>
          <w:rFonts w:ascii="Arial" w:hAnsi="Arial" w:cs="Arial"/>
          <w:b/>
          <w:sz w:val="24"/>
          <w:szCs w:val="24"/>
          <w:lang w:val="es-ES"/>
        </w:rPr>
        <w:t>SERVICIO DE REUMATOLOGIA</w:t>
      </w:r>
    </w:p>
    <w:p w:rsidR="006328C6" w:rsidRPr="002F7481" w:rsidRDefault="00A34D31" w:rsidP="006328C6">
      <w:pPr>
        <w:jc w:val="center"/>
        <w:rPr>
          <w:rFonts w:ascii="Arial" w:hAnsi="Arial" w:cs="Arial"/>
          <w:sz w:val="24"/>
          <w:szCs w:val="24"/>
          <w:lang w:val="es-ES"/>
        </w:rPr>
      </w:pPr>
      <w:r w:rsidRPr="002F7481">
        <w:rPr>
          <w:rFonts w:ascii="Arial" w:hAnsi="Arial" w:cs="Arial"/>
          <w:noProof/>
          <w:sz w:val="24"/>
          <w:szCs w:val="24"/>
          <w:lang w:val="es-SV" w:eastAsia="es-SV" w:bidi="ar-SA"/>
        </w:rPr>
        <w:drawing>
          <wp:anchor distT="0" distB="0" distL="114300" distR="114300" simplePos="0" relativeHeight="251659264" behindDoc="0" locked="0" layoutInCell="1" allowOverlap="1">
            <wp:simplePos x="0" y="0"/>
            <wp:positionH relativeFrom="column">
              <wp:posOffset>3590925</wp:posOffset>
            </wp:positionH>
            <wp:positionV relativeFrom="paragraph">
              <wp:posOffset>114935</wp:posOffset>
            </wp:positionV>
            <wp:extent cx="1476375" cy="1466850"/>
            <wp:effectExtent l="19050" t="0" r="9525" b="0"/>
            <wp:wrapSquare wrapText="bothSides"/>
            <wp:docPr id="3" name="Imagen 3" descr="logoH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HNR"/>
                    <pic:cNvPicPr>
                      <a:picLocks noChangeAspect="1" noChangeArrowheads="1"/>
                    </pic:cNvPicPr>
                  </pic:nvPicPr>
                  <pic:blipFill>
                    <a:blip r:embed="rId8" cstate="print"/>
                    <a:srcRect/>
                    <a:stretch>
                      <a:fillRect/>
                    </a:stretch>
                  </pic:blipFill>
                  <pic:spPr bwMode="auto">
                    <a:xfrm>
                      <a:off x="0" y="0"/>
                      <a:ext cx="1476375" cy="1466850"/>
                    </a:xfrm>
                    <a:prstGeom prst="rect">
                      <a:avLst/>
                    </a:prstGeom>
                    <a:noFill/>
                    <a:ln w="9525">
                      <a:noFill/>
                      <a:miter lim="800000"/>
                      <a:headEnd/>
                      <a:tailEnd/>
                    </a:ln>
                  </pic:spPr>
                </pic:pic>
              </a:graphicData>
            </a:graphic>
          </wp:anchor>
        </w:drawing>
      </w:r>
    </w:p>
    <w:p w:rsidR="006328C6" w:rsidRPr="002F7481" w:rsidRDefault="00486CBD" w:rsidP="006328C6">
      <w:pPr>
        <w:jc w:val="center"/>
        <w:rPr>
          <w:rFonts w:ascii="Arial" w:hAnsi="Arial" w:cs="Arial"/>
          <w:sz w:val="24"/>
          <w:szCs w:val="24"/>
          <w:lang w:val="es-ES"/>
        </w:rPr>
      </w:pPr>
      <w:r>
        <w:rPr>
          <w:rFonts w:ascii="Arial" w:hAnsi="Arial" w:cs="Arial"/>
          <w:noProof/>
          <w:sz w:val="24"/>
          <w:szCs w:val="24"/>
          <w:lang w:val="es-SV" w:eastAsia="es-SV" w:bidi="ar-SA"/>
        </w:rPr>
        <w:drawing>
          <wp:inline distT="0" distB="0" distL="0" distR="0">
            <wp:extent cx="1929480" cy="9620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480" cy="962025"/>
                    </a:xfrm>
                    <a:prstGeom prst="rect">
                      <a:avLst/>
                    </a:prstGeom>
                    <a:noFill/>
                    <a:ln>
                      <a:noFill/>
                    </a:ln>
                  </pic:spPr>
                </pic:pic>
              </a:graphicData>
            </a:graphic>
          </wp:inline>
        </w:drawing>
      </w:r>
    </w:p>
    <w:p w:rsidR="006328C6" w:rsidRPr="002F7481" w:rsidRDefault="006328C6" w:rsidP="00486CBD">
      <w:pPr>
        <w:rPr>
          <w:rFonts w:ascii="Arial" w:hAnsi="Arial" w:cs="Arial"/>
          <w:sz w:val="24"/>
          <w:szCs w:val="24"/>
          <w:lang w:val="es-ES"/>
        </w:rPr>
      </w:pPr>
    </w:p>
    <w:p w:rsidR="006B70B5" w:rsidRDefault="006328C6" w:rsidP="006328C6">
      <w:pPr>
        <w:jc w:val="center"/>
        <w:rPr>
          <w:rFonts w:ascii="Arial" w:hAnsi="Arial" w:cs="Arial"/>
          <w:b/>
          <w:sz w:val="24"/>
          <w:szCs w:val="24"/>
          <w:lang w:val="es-ES"/>
        </w:rPr>
      </w:pPr>
      <w:r w:rsidRPr="002F7481">
        <w:rPr>
          <w:rFonts w:ascii="Arial" w:hAnsi="Arial" w:cs="Arial"/>
          <w:b/>
          <w:sz w:val="24"/>
          <w:szCs w:val="24"/>
          <w:lang w:val="es-ES"/>
        </w:rPr>
        <w:t>PROTOCOLO DE</w:t>
      </w:r>
      <w:r w:rsidR="00A34D31" w:rsidRPr="002F7481">
        <w:rPr>
          <w:rFonts w:ascii="Arial" w:hAnsi="Arial" w:cs="Arial"/>
          <w:b/>
          <w:sz w:val="24"/>
          <w:szCs w:val="24"/>
          <w:lang w:val="es-ES"/>
        </w:rPr>
        <w:t xml:space="preserve"> </w:t>
      </w:r>
      <w:r w:rsidRPr="002F7481">
        <w:rPr>
          <w:rFonts w:ascii="Arial" w:hAnsi="Arial" w:cs="Arial"/>
          <w:b/>
          <w:sz w:val="24"/>
          <w:szCs w:val="24"/>
          <w:lang w:val="es-ES"/>
        </w:rPr>
        <w:t>L</w:t>
      </w:r>
      <w:r w:rsidR="00A34D31" w:rsidRPr="002F7481">
        <w:rPr>
          <w:rFonts w:ascii="Arial" w:hAnsi="Arial" w:cs="Arial"/>
          <w:b/>
          <w:sz w:val="24"/>
          <w:szCs w:val="24"/>
          <w:lang w:val="es-ES"/>
        </w:rPr>
        <w:t>A TESIS</w:t>
      </w:r>
      <w:r w:rsidRPr="002F7481">
        <w:rPr>
          <w:rFonts w:ascii="Arial" w:hAnsi="Arial" w:cs="Arial"/>
          <w:b/>
          <w:sz w:val="24"/>
          <w:szCs w:val="24"/>
          <w:lang w:val="es-ES"/>
        </w:rPr>
        <w:t xml:space="preserve"> DE </w:t>
      </w:r>
      <w:r w:rsidR="00A34D31" w:rsidRPr="002F7481">
        <w:rPr>
          <w:rFonts w:ascii="Arial" w:hAnsi="Arial" w:cs="Arial"/>
          <w:b/>
          <w:sz w:val="24"/>
          <w:szCs w:val="24"/>
          <w:lang w:val="es-ES"/>
        </w:rPr>
        <w:t>GRADUACION</w:t>
      </w:r>
      <w:r w:rsidRPr="002F7481">
        <w:rPr>
          <w:rFonts w:ascii="Arial" w:hAnsi="Arial" w:cs="Arial"/>
          <w:b/>
          <w:sz w:val="24"/>
          <w:szCs w:val="24"/>
          <w:lang w:val="es-ES"/>
        </w:rPr>
        <w:t xml:space="preserve"> </w:t>
      </w:r>
    </w:p>
    <w:p w:rsidR="006B70B5" w:rsidRPr="006B70B5" w:rsidRDefault="006B70B5" w:rsidP="006B70B5">
      <w:pPr>
        <w:jc w:val="center"/>
        <w:rPr>
          <w:rFonts w:ascii="Arial" w:eastAsiaTheme="minorHAnsi" w:hAnsi="Arial" w:cs="Arial"/>
          <w:b/>
          <w:sz w:val="24"/>
          <w:szCs w:val="24"/>
          <w:lang w:val="es-SV" w:bidi="ar-SA"/>
        </w:rPr>
      </w:pPr>
      <w:r w:rsidRPr="006B70B5">
        <w:rPr>
          <w:rFonts w:ascii="Arial" w:eastAsiaTheme="minorHAnsi" w:hAnsi="Arial" w:cs="Arial"/>
          <w:b/>
          <w:sz w:val="24"/>
          <w:szCs w:val="24"/>
          <w:lang w:val="es-SV" w:bidi="ar-SA"/>
        </w:rPr>
        <w:t xml:space="preserve">CAUSAS </w:t>
      </w:r>
      <w:r w:rsidR="00B11B98">
        <w:rPr>
          <w:rFonts w:ascii="Arial" w:eastAsiaTheme="minorHAnsi" w:hAnsi="Arial" w:cs="Arial"/>
          <w:b/>
          <w:sz w:val="24"/>
          <w:szCs w:val="24"/>
          <w:lang w:val="es-SV" w:bidi="ar-SA"/>
        </w:rPr>
        <w:t xml:space="preserve">DE HOSPITALIZACION Y </w:t>
      </w:r>
      <w:r w:rsidR="00CB6D3F">
        <w:rPr>
          <w:rFonts w:ascii="Arial" w:eastAsiaTheme="minorHAnsi" w:hAnsi="Arial" w:cs="Arial"/>
          <w:b/>
          <w:sz w:val="24"/>
          <w:szCs w:val="24"/>
          <w:lang w:val="es-SV" w:bidi="ar-SA"/>
        </w:rPr>
        <w:t>EVOLUCION</w:t>
      </w:r>
      <w:r w:rsidR="0086289F">
        <w:rPr>
          <w:rFonts w:ascii="Arial" w:eastAsiaTheme="minorHAnsi" w:hAnsi="Arial" w:cs="Arial"/>
          <w:b/>
          <w:sz w:val="24"/>
          <w:szCs w:val="24"/>
          <w:lang w:val="es-SV" w:bidi="ar-SA"/>
        </w:rPr>
        <w:t xml:space="preserve"> INTRAHOSPITALARIA</w:t>
      </w:r>
      <w:r w:rsidR="00CB6D3F">
        <w:rPr>
          <w:rFonts w:ascii="Arial" w:eastAsiaTheme="minorHAnsi" w:hAnsi="Arial" w:cs="Arial"/>
          <w:b/>
          <w:sz w:val="24"/>
          <w:szCs w:val="24"/>
          <w:lang w:val="es-SV" w:bidi="ar-SA"/>
        </w:rPr>
        <w:t xml:space="preserve"> DE LOS PACIENTES </w:t>
      </w:r>
      <w:r w:rsidRPr="006B70B5">
        <w:rPr>
          <w:rFonts w:ascii="Arial" w:eastAsiaTheme="minorHAnsi" w:hAnsi="Arial" w:cs="Arial"/>
          <w:b/>
          <w:sz w:val="24"/>
          <w:szCs w:val="24"/>
          <w:lang w:val="es-SV" w:bidi="ar-SA"/>
        </w:rPr>
        <w:t>CON LUPUS ERITEMATOSO SISTEMICO EN EL HOSPITAL NACIONAL ROSALES</w:t>
      </w:r>
    </w:p>
    <w:p w:rsidR="00B11B98" w:rsidRDefault="00B11B98" w:rsidP="006328C6">
      <w:pPr>
        <w:jc w:val="center"/>
        <w:rPr>
          <w:rFonts w:ascii="Arial" w:hAnsi="Arial" w:cs="Arial"/>
          <w:sz w:val="24"/>
          <w:szCs w:val="24"/>
          <w:lang w:val="es-SV"/>
        </w:rPr>
      </w:pPr>
    </w:p>
    <w:p w:rsidR="006328C6" w:rsidRPr="002F7481" w:rsidRDefault="006328C6" w:rsidP="006328C6">
      <w:pPr>
        <w:jc w:val="center"/>
        <w:rPr>
          <w:rFonts w:ascii="Arial" w:hAnsi="Arial" w:cs="Arial"/>
          <w:sz w:val="24"/>
          <w:szCs w:val="24"/>
          <w:lang w:val="es-ES"/>
        </w:rPr>
      </w:pPr>
      <w:r w:rsidRPr="002F7481">
        <w:rPr>
          <w:rFonts w:ascii="Arial" w:hAnsi="Arial" w:cs="Arial"/>
          <w:sz w:val="24"/>
          <w:szCs w:val="24"/>
          <w:lang w:val="es-ES"/>
        </w:rPr>
        <w:t>Presentado por:</w:t>
      </w:r>
    </w:p>
    <w:p w:rsidR="006328C6" w:rsidRPr="002F7481" w:rsidRDefault="006328C6" w:rsidP="006328C6">
      <w:pPr>
        <w:jc w:val="center"/>
        <w:rPr>
          <w:rFonts w:ascii="Arial" w:hAnsi="Arial" w:cs="Arial"/>
          <w:sz w:val="24"/>
          <w:szCs w:val="24"/>
          <w:lang w:val="es-ES"/>
        </w:rPr>
      </w:pPr>
      <w:r w:rsidRPr="002F7481">
        <w:rPr>
          <w:rFonts w:ascii="Arial" w:hAnsi="Arial" w:cs="Arial"/>
          <w:sz w:val="24"/>
          <w:szCs w:val="24"/>
          <w:lang w:val="es-ES"/>
        </w:rPr>
        <w:t>Dra. Eva María Zolano de Morales</w:t>
      </w:r>
    </w:p>
    <w:p w:rsidR="006328C6" w:rsidRPr="002F7481" w:rsidRDefault="006328C6" w:rsidP="006328C6">
      <w:pPr>
        <w:jc w:val="center"/>
        <w:rPr>
          <w:rFonts w:ascii="Arial" w:hAnsi="Arial" w:cs="Arial"/>
          <w:sz w:val="24"/>
          <w:szCs w:val="24"/>
          <w:lang w:val="es-ES"/>
        </w:rPr>
      </w:pPr>
    </w:p>
    <w:p w:rsidR="00A34D31" w:rsidRPr="002F7481" w:rsidRDefault="00A34D31" w:rsidP="006328C6">
      <w:pPr>
        <w:jc w:val="center"/>
        <w:rPr>
          <w:rFonts w:ascii="Arial" w:hAnsi="Arial" w:cs="Arial"/>
          <w:sz w:val="24"/>
          <w:szCs w:val="24"/>
          <w:lang w:val="es-ES"/>
        </w:rPr>
      </w:pPr>
      <w:r w:rsidRPr="002F7481">
        <w:rPr>
          <w:rFonts w:ascii="Arial" w:hAnsi="Arial" w:cs="Arial"/>
          <w:sz w:val="24"/>
          <w:szCs w:val="24"/>
          <w:lang w:val="es-ES"/>
        </w:rPr>
        <w:t>Para optar por el Diploma de:</w:t>
      </w:r>
    </w:p>
    <w:p w:rsidR="00A34D31" w:rsidRPr="002F7481" w:rsidRDefault="00A34D31" w:rsidP="006328C6">
      <w:pPr>
        <w:jc w:val="center"/>
        <w:rPr>
          <w:rFonts w:ascii="Arial" w:hAnsi="Arial" w:cs="Arial"/>
          <w:sz w:val="24"/>
          <w:szCs w:val="24"/>
          <w:lang w:val="es-ES"/>
        </w:rPr>
      </w:pPr>
      <w:r w:rsidRPr="002F7481">
        <w:rPr>
          <w:rFonts w:ascii="Arial" w:hAnsi="Arial" w:cs="Arial"/>
          <w:sz w:val="24"/>
          <w:szCs w:val="24"/>
          <w:lang w:val="es-ES"/>
        </w:rPr>
        <w:t>Especialista en Reumatología</w:t>
      </w:r>
    </w:p>
    <w:p w:rsidR="00A34D31" w:rsidRPr="002F7481" w:rsidRDefault="00A34D31" w:rsidP="006328C6">
      <w:pPr>
        <w:jc w:val="center"/>
        <w:rPr>
          <w:rFonts w:ascii="Arial" w:hAnsi="Arial" w:cs="Arial"/>
          <w:sz w:val="24"/>
          <w:szCs w:val="24"/>
          <w:lang w:val="es-ES"/>
        </w:rPr>
      </w:pPr>
    </w:p>
    <w:p w:rsidR="006328C6" w:rsidRPr="002F7481" w:rsidRDefault="006328C6" w:rsidP="006328C6">
      <w:pPr>
        <w:jc w:val="center"/>
        <w:rPr>
          <w:rFonts w:ascii="Arial" w:hAnsi="Arial" w:cs="Arial"/>
          <w:sz w:val="24"/>
          <w:szCs w:val="24"/>
          <w:lang w:val="es-ES"/>
        </w:rPr>
      </w:pPr>
      <w:r w:rsidRPr="002F7481">
        <w:rPr>
          <w:rFonts w:ascii="Arial" w:hAnsi="Arial" w:cs="Arial"/>
          <w:sz w:val="24"/>
          <w:szCs w:val="24"/>
          <w:lang w:val="es-ES"/>
        </w:rPr>
        <w:t>Asesor</w:t>
      </w:r>
      <w:r w:rsidR="00A34D31" w:rsidRPr="002F7481">
        <w:rPr>
          <w:rFonts w:ascii="Arial" w:hAnsi="Arial" w:cs="Arial"/>
          <w:sz w:val="24"/>
          <w:szCs w:val="24"/>
          <w:lang w:val="es-ES"/>
        </w:rPr>
        <w:t>a de Tesis</w:t>
      </w:r>
      <w:r w:rsidRPr="002F7481">
        <w:rPr>
          <w:rFonts w:ascii="Arial" w:hAnsi="Arial" w:cs="Arial"/>
          <w:sz w:val="24"/>
          <w:szCs w:val="24"/>
          <w:lang w:val="es-ES"/>
        </w:rPr>
        <w:t xml:space="preserve">: </w:t>
      </w:r>
    </w:p>
    <w:p w:rsidR="006328C6" w:rsidRPr="002F7481" w:rsidRDefault="006328C6" w:rsidP="006328C6">
      <w:pPr>
        <w:jc w:val="center"/>
        <w:rPr>
          <w:rFonts w:ascii="Arial" w:hAnsi="Arial" w:cs="Arial"/>
          <w:sz w:val="24"/>
          <w:szCs w:val="24"/>
          <w:lang w:val="es-ES"/>
        </w:rPr>
      </w:pPr>
      <w:r w:rsidRPr="002F7481">
        <w:rPr>
          <w:rFonts w:ascii="Arial" w:hAnsi="Arial" w:cs="Arial"/>
          <w:sz w:val="24"/>
          <w:szCs w:val="24"/>
          <w:lang w:val="es-ES"/>
        </w:rPr>
        <w:t>Dra. Geraldina Castillejos</w:t>
      </w:r>
    </w:p>
    <w:p w:rsidR="006328C6" w:rsidRPr="002F7481" w:rsidRDefault="006328C6" w:rsidP="006328C6">
      <w:pPr>
        <w:jc w:val="center"/>
        <w:rPr>
          <w:rFonts w:ascii="Arial" w:hAnsi="Arial" w:cs="Arial"/>
          <w:sz w:val="24"/>
          <w:szCs w:val="24"/>
          <w:lang w:val="es-ES"/>
        </w:rPr>
      </w:pPr>
      <w:r w:rsidRPr="002F7481">
        <w:rPr>
          <w:rFonts w:ascii="Arial" w:hAnsi="Arial" w:cs="Arial"/>
          <w:sz w:val="24"/>
          <w:szCs w:val="24"/>
          <w:lang w:val="es-ES"/>
        </w:rPr>
        <w:t>Dra. Mirna Muñoz</w:t>
      </w:r>
    </w:p>
    <w:p w:rsidR="006B70B5" w:rsidRDefault="006328C6" w:rsidP="006B70B5">
      <w:pPr>
        <w:jc w:val="center"/>
        <w:rPr>
          <w:rFonts w:ascii="Arial" w:hAnsi="Arial" w:cs="Arial"/>
          <w:sz w:val="24"/>
          <w:szCs w:val="24"/>
          <w:lang w:val="es-ES"/>
        </w:rPr>
      </w:pPr>
      <w:r w:rsidRPr="002F7481">
        <w:rPr>
          <w:rFonts w:ascii="Arial" w:hAnsi="Arial" w:cs="Arial"/>
          <w:sz w:val="24"/>
          <w:szCs w:val="24"/>
          <w:lang w:val="es-ES"/>
        </w:rPr>
        <w:t>Dra. Carla Solano</w:t>
      </w:r>
    </w:p>
    <w:p w:rsidR="0093263F" w:rsidRDefault="006B70B5" w:rsidP="006B70B5">
      <w:pPr>
        <w:rPr>
          <w:rFonts w:ascii="Arial" w:hAnsi="Arial" w:cs="Arial"/>
          <w:sz w:val="24"/>
          <w:szCs w:val="24"/>
          <w:lang w:val="es-ES"/>
        </w:rPr>
      </w:pPr>
      <w:r>
        <w:rPr>
          <w:rFonts w:ascii="Arial" w:hAnsi="Arial" w:cs="Arial"/>
          <w:sz w:val="24"/>
          <w:szCs w:val="24"/>
          <w:lang w:val="es-ES"/>
        </w:rPr>
        <w:t xml:space="preserve">                                          </w:t>
      </w:r>
    </w:p>
    <w:p w:rsidR="006328C6" w:rsidRDefault="00FD543E" w:rsidP="0093263F">
      <w:pPr>
        <w:jc w:val="center"/>
        <w:rPr>
          <w:rFonts w:ascii="Arial" w:hAnsi="Arial" w:cs="Arial"/>
          <w:sz w:val="24"/>
          <w:szCs w:val="24"/>
          <w:lang w:val="es-ES"/>
        </w:rPr>
      </w:pPr>
      <w:r>
        <w:rPr>
          <w:rFonts w:ascii="Arial" w:hAnsi="Arial" w:cs="Arial"/>
          <w:sz w:val="24"/>
          <w:szCs w:val="24"/>
          <w:lang w:val="es-ES"/>
        </w:rPr>
        <w:t>San Salvador</w:t>
      </w:r>
      <w:r w:rsidR="00B11B98">
        <w:rPr>
          <w:rFonts w:ascii="Arial" w:hAnsi="Arial" w:cs="Arial"/>
          <w:sz w:val="24"/>
          <w:szCs w:val="24"/>
          <w:lang w:val="es-ES"/>
        </w:rPr>
        <w:t>,</w:t>
      </w:r>
      <w:r>
        <w:rPr>
          <w:rFonts w:ascii="Arial" w:hAnsi="Arial" w:cs="Arial"/>
          <w:sz w:val="24"/>
          <w:szCs w:val="24"/>
          <w:lang w:val="es-ES"/>
        </w:rPr>
        <w:t xml:space="preserve"> </w:t>
      </w:r>
      <w:r w:rsidR="00B11B98">
        <w:rPr>
          <w:rFonts w:ascii="Arial" w:hAnsi="Arial" w:cs="Arial"/>
          <w:sz w:val="24"/>
          <w:szCs w:val="24"/>
          <w:lang w:val="es-ES"/>
        </w:rPr>
        <w:t>Enero 2015</w:t>
      </w:r>
    </w:p>
    <w:p w:rsidR="006B70B5" w:rsidRPr="002F7481" w:rsidRDefault="0093263F" w:rsidP="006B70B5">
      <w:pPr>
        <w:rPr>
          <w:rFonts w:ascii="Arial" w:hAnsi="Arial" w:cs="Arial"/>
          <w:sz w:val="24"/>
          <w:szCs w:val="24"/>
          <w:lang w:val="es-ES"/>
        </w:rPr>
      </w:pPr>
      <w:r>
        <w:rPr>
          <w:rFonts w:ascii="Arial" w:hAnsi="Arial" w:cs="Arial"/>
          <w:sz w:val="24"/>
          <w:szCs w:val="24"/>
          <w:lang w:val="es-ES"/>
        </w:rPr>
        <w:lastRenderedPageBreak/>
        <w:t>INDICE</w:t>
      </w:r>
    </w:p>
    <w:p w:rsidR="00F946B9" w:rsidRDefault="00F946B9">
      <w:pPr>
        <w:pStyle w:val="TDC1"/>
        <w:tabs>
          <w:tab w:val="right" w:leader="dot" w:pos="8828"/>
        </w:tabs>
        <w:rPr>
          <w:rFonts w:eastAsiaTheme="minorEastAsia" w:cstheme="minorBidi"/>
          <w:b w:val="0"/>
          <w:bCs w:val="0"/>
          <w:caps w:val="0"/>
          <w:noProof/>
          <w:sz w:val="22"/>
          <w:szCs w:val="22"/>
          <w:lang w:val="es-ES" w:eastAsia="es-ES" w:bidi="ar-SA"/>
        </w:rPr>
      </w:pPr>
      <w:r>
        <w:rPr>
          <w:rFonts w:ascii="Arial" w:hAnsi="Arial" w:cs="Arial"/>
          <w:b w:val="0"/>
          <w:sz w:val="24"/>
          <w:szCs w:val="24"/>
          <w:lang w:val="es-ES"/>
        </w:rPr>
        <w:fldChar w:fldCharType="begin"/>
      </w:r>
      <w:r>
        <w:rPr>
          <w:rFonts w:ascii="Arial" w:hAnsi="Arial" w:cs="Arial"/>
          <w:b w:val="0"/>
          <w:sz w:val="24"/>
          <w:szCs w:val="24"/>
          <w:lang w:val="es-ES"/>
        </w:rPr>
        <w:instrText xml:space="preserve"> TOC \o "1-3" \h \z \u </w:instrText>
      </w:r>
      <w:r>
        <w:rPr>
          <w:rFonts w:ascii="Arial" w:hAnsi="Arial" w:cs="Arial"/>
          <w:b w:val="0"/>
          <w:sz w:val="24"/>
          <w:szCs w:val="24"/>
          <w:lang w:val="es-ES"/>
        </w:rPr>
        <w:fldChar w:fldCharType="separate"/>
      </w:r>
      <w:hyperlink w:anchor="_Toc408841446" w:history="1">
        <w:r w:rsidRPr="00A17C68">
          <w:rPr>
            <w:rStyle w:val="Hipervnculo"/>
            <w:noProof/>
            <w:lang w:val="es-ES"/>
          </w:rPr>
          <w:t>INTRODUCCION</w:t>
        </w:r>
        <w:r>
          <w:rPr>
            <w:noProof/>
            <w:webHidden/>
          </w:rPr>
          <w:tab/>
        </w:r>
        <w:r>
          <w:rPr>
            <w:noProof/>
            <w:webHidden/>
          </w:rPr>
          <w:fldChar w:fldCharType="begin"/>
        </w:r>
        <w:r>
          <w:rPr>
            <w:noProof/>
            <w:webHidden/>
          </w:rPr>
          <w:instrText xml:space="preserve"> PAGEREF _Toc408841446 \h </w:instrText>
        </w:r>
        <w:r>
          <w:rPr>
            <w:noProof/>
            <w:webHidden/>
          </w:rPr>
        </w:r>
        <w:r>
          <w:rPr>
            <w:noProof/>
            <w:webHidden/>
          </w:rPr>
          <w:fldChar w:fldCharType="separate"/>
        </w:r>
        <w:r>
          <w:rPr>
            <w:noProof/>
            <w:webHidden/>
          </w:rPr>
          <w:t>5</w:t>
        </w:r>
        <w:r>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47" w:history="1">
        <w:r w:rsidR="00F946B9" w:rsidRPr="00A17C68">
          <w:rPr>
            <w:rStyle w:val="Hipervnculo"/>
            <w:rFonts w:eastAsiaTheme="minorHAnsi"/>
            <w:noProof/>
            <w:lang w:val="es-EC"/>
          </w:rPr>
          <w:t>EPIDEMIOLOGIA</w:t>
        </w:r>
        <w:r w:rsidR="00F946B9">
          <w:rPr>
            <w:noProof/>
            <w:webHidden/>
          </w:rPr>
          <w:tab/>
        </w:r>
        <w:r w:rsidR="00F946B9">
          <w:rPr>
            <w:noProof/>
            <w:webHidden/>
          </w:rPr>
          <w:fldChar w:fldCharType="begin"/>
        </w:r>
        <w:r w:rsidR="00F946B9">
          <w:rPr>
            <w:noProof/>
            <w:webHidden/>
          </w:rPr>
          <w:instrText xml:space="preserve"> PAGEREF _Toc408841447 \h </w:instrText>
        </w:r>
        <w:r w:rsidR="00F946B9">
          <w:rPr>
            <w:noProof/>
            <w:webHidden/>
          </w:rPr>
        </w:r>
        <w:r w:rsidR="00F946B9">
          <w:rPr>
            <w:noProof/>
            <w:webHidden/>
          </w:rPr>
          <w:fldChar w:fldCharType="separate"/>
        </w:r>
        <w:r w:rsidR="00F946B9">
          <w:rPr>
            <w:noProof/>
            <w:webHidden/>
          </w:rPr>
          <w:t>5</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48" w:history="1">
        <w:r w:rsidR="00F946B9" w:rsidRPr="00A17C68">
          <w:rPr>
            <w:rStyle w:val="Hipervnculo"/>
            <w:rFonts w:eastAsiaTheme="minorHAnsi"/>
            <w:noProof/>
            <w:lang w:val="es-EC"/>
          </w:rPr>
          <w:t>MORTALIDAD EN LES</w:t>
        </w:r>
        <w:r w:rsidR="00F946B9">
          <w:rPr>
            <w:noProof/>
            <w:webHidden/>
          </w:rPr>
          <w:tab/>
        </w:r>
        <w:r w:rsidR="00F946B9">
          <w:rPr>
            <w:noProof/>
            <w:webHidden/>
          </w:rPr>
          <w:fldChar w:fldCharType="begin"/>
        </w:r>
        <w:r w:rsidR="00F946B9">
          <w:rPr>
            <w:noProof/>
            <w:webHidden/>
          </w:rPr>
          <w:instrText xml:space="preserve"> PAGEREF _Toc408841448 \h </w:instrText>
        </w:r>
        <w:r w:rsidR="00F946B9">
          <w:rPr>
            <w:noProof/>
            <w:webHidden/>
          </w:rPr>
        </w:r>
        <w:r w:rsidR="00F946B9">
          <w:rPr>
            <w:noProof/>
            <w:webHidden/>
          </w:rPr>
          <w:fldChar w:fldCharType="separate"/>
        </w:r>
        <w:r w:rsidR="00F946B9">
          <w:rPr>
            <w:noProof/>
            <w:webHidden/>
          </w:rPr>
          <w:t>6</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49" w:history="1">
        <w:r w:rsidR="00F946B9" w:rsidRPr="00A17C68">
          <w:rPr>
            <w:rStyle w:val="Hipervnculo"/>
            <w:rFonts w:eastAsiaTheme="minorHAnsi"/>
            <w:noProof/>
            <w:lang w:val="es-EC"/>
          </w:rPr>
          <w:t>FACTORES DE RIESGO PARA LES</w:t>
        </w:r>
        <w:r w:rsidR="00F946B9">
          <w:rPr>
            <w:noProof/>
            <w:webHidden/>
          </w:rPr>
          <w:tab/>
        </w:r>
        <w:r w:rsidR="00F946B9">
          <w:rPr>
            <w:noProof/>
            <w:webHidden/>
          </w:rPr>
          <w:fldChar w:fldCharType="begin"/>
        </w:r>
        <w:r w:rsidR="00F946B9">
          <w:rPr>
            <w:noProof/>
            <w:webHidden/>
          </w:rPr>
          <w:instrText xml:space="preserve"> PAGEREF _Toc408841449 \h </w:instrText>
        </w:r>
        <w:r w:rsidR="00F946B9">
          <w:rPr>
            <w:noProof/>
            <w:webHidden/>
          </w:rPr>
        </w:r>
        <w:r w:rsidR="00F946B9">
          <w:rPr>
            <w:noProof/>
            <w:webHidden/>
          </w:rPr>
          <w:fldChar w:fldCharType="separate"/>
        </w:r>
        <w:r w:rsidR="00F946B9">
          <w:rPr>
            <w:noProof/>
            <w:webHidden/>
          </w:rPr>
          <w:t>6</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50" w:history="1">
        <w:r w:rsidR="00F946B9" w:rsidRPr="00A17C68">
          <w:rPr>
            <w:rStyle w:val="Hipervnculo"/>
            <w:rFonts w:eastAsiaTheme="minorHAnsi"/>
            <w:noProof/>
            <w:lang w:val="es-EC"/>
          </w:rPr>
          <w:t>FACTORES DE MAL PRONOSTICO EN LES</w:t>
        </w:r>
        <w:r w:rsidR="00F946B9">
          <w:rPr>
            <w:noProof/>
            <w:webHidden/>
          </w:rPr>
          <w:tab/>
        </w:r>
        <w:r w:rsidR="00F946B9">
          <w:rPr>
            <w:noProof/>
            <w:webHidden/>
          </w:rPr>
          <w:fldChar w:fldCharType="begin"/>
        </w:r>
        <w:r w:rsidR="00F946B9">
          <w:rPr>
            <w:noProof/>
            <w:webHidden/>
          </w:rPr>
          <w:instrText xml:space="preserve"> PAGEREF _Toc408841450 \h </w:instrText>
        </w:r>
        <w:r w:rsidR="00F946B9">
          <w:rPr>
            <w:noProof/>
            <w:webHidden/>
          </w:rPr>
        </w:r>
        <w:r w:rsidR="00F946B9">
          <w:rPr>
            <w:noProof/>
            <w:webHidden/>
          </w:rPr>
          <w:fldChar w:fldCharType="separate"/>
        </w:r>
        <w:r w:rsidR="00F946B9">
          <w:rPr>
            <w:noProof/>
            <w:webHidden/>
          </w:rPr>
          <w:t>6</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1" w:history="1">
        <w:r w:rsidR="00F946B9" w:rsidRPr="00A17C68">
          <w:rPr>
            <w:rStyle w:val="Hipervnculo"/>
            <w:noProof/>
          </w:rPr>
          <w:t>Estado socioeconómico</w:t>
        </w:r>
        <w:r w:rsidR="00F946B9">
          <w:rPr>
            <w:noProof/>
            <w:webHidden/>
          </w:rPr>
          <w:tab/>
        </w:r>
        <w:r w:rsidR="00F946B9">
          <w:rPr>
            <w:noProof/>
            <w:webHidden/>
          </w:rPr>
          <w:fldChar w:fldCharType="begin"/>
        </w:r>
        <w:r w:rsidR="00F946B9">
          <w:rPr>
            <w:noProof/>
            <w:webHidden/>
          </w:rPr>
          <w:instrText xml:space="preserve"> PAGEREF _Toc408841451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2" w:history="1">
        <w:r w:rsidR="00F946B9" w:rsidRPr="00A17C68">
          <w:rPr>
            <w:rStyle w:val="Hipervnculo"/>
            <w:noProof/>
          </w:rPr>
          <w:t>Etnicidad:</w:t>
        </w:r>
        <w:r w:rsidR="00F946B9">
          <w:rPr>
            <w:noProof/>
            <w:webHidden/>
          </w:rPr>
          <w:tab/>
        </w:r>
        <w:r w:rsidR="00F946B9">
          <w:rPr>
            <w:noProof/>
            <w:webHidden/>
          </w:rPr>
          <w:fldChar w:fldCharType="begin"/>
        </w:r>
        <w:r w:rsidR="00F946B9">
          <w:rPr>
            <w:noProof/>
            <w:webHidden/>
          </w:rPr>
          <w:instrText xml:space="preserve"> PAGEREF _Toc408841452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3" w:history="1">
        <w:r w:rsidR="00F946B9" w:rsidRPr="00A17C68">
          <w:rPr>
            <w:rStyle w:val="Hipervnculo"/>
            <w:noProof/>
          </w:rPr>
          <w:t>Otros:</w:t>
        </w:r>
        <w:r w:rsidR="00F946B9">
          <w:rPr>
            <w:noProof/>
            <w:webHidden/>
          </w:rPr>
          <w:tab/>
        </w:r>
        <w:r w:rsidR="00F946B9">
          <w:rPr>
            <w:noProof/>
            <w:webHidden/>
          </w:rPr>
          <w:fldChar w:fldCharType="begin"/>
        </w:r>
        <w:r w:rsidR="00F946B9">
          <w:rPr>
            <w:noProof/>
            <w:webHidden/>
          </w:rPr>
          <w:instrText xml:space="preserve"> PAGEREF _Toc408841453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54" w:history="1">
        <w:r w:rsidR="00F946B9" w:rsidRPr="00A17C68">
          <w:rPr>
            <w:rStyle w:val="Hipervnculo"/>
            <w:rFonts w:eastAsiaTheme="minorHAnsi"/>
            <w:noProof/>
            <w:lang w:val="es-EC"/>
          </w:rPr>
          <w:t>FISIOPATOLOGIA</w:t>
        </w:r>
        <w:r w:rsidR="00F946B9">
          <w:rPr>
            <w:noProof/>
            <w:webHidden/>
          </w:rPr>
          <w:tab/>
        </w:r>
        <w:r w:rsidR="00F946B9">
          <w:rPr>
            <w:noProof/>
            <w:webHidden/>
          </w:rPr>
          <w:fldChar w:fldCharType="begin"/>
        </w:r>
        <w:r w:rsidR="00F946B9">
          <w:rPr>
            <w:noProof/>
            <w:webHidden/>
          </w:rPr>
          <w:instrText xml:space="preserve"> PAGEREF _Toc408841454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55" w:history="1">
        <w:r w:rsidR="00F946B9" w:rsidRPr="00A17C68">
          <w:rPr>
            <w:rStyle w:val="Hipervnculo"/>
            <w:rFonts w:eastAsia="Times New Roman"/>
            <w:noProof/>
            <w:lang w:val="es-SV" w:eastAsia="es-SV"/>
          </w:rPr>
          <w:t>MANIFESTACIONES CLINICAS</w:t>
        </w:r>
        <w:r w:rsidR="00F946B9">
          <w:rPr>
            <w:noProof/>
            <w:webHidden/>
          </w:rPr>
          <w:tab/>
        </w:r>
        <w:r w:rsidR="00F946B9">
          <w:rPr>
            <w:noProof/>
            <w:webHidden/>
          </w:rPr>
          <w:fldChar w:fldCharType="begin"/>
        </w:r>
        <w:r w:rsidR="00F946B9">
          <w:rPr>
            <w:noProof/>
            <w:webHidden/>
          </w:rPr>
          <w:instrText xml:space="preserve"> PAGEREF _Toc408841455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6" w:history="1">
        <w:r w:rsidR="00F946B9" w:rsidRPr="00A17C68">
          <w:rPr>
            <w:rStyle w:val="Hipervnculo"/>
            <w:noProof/>
          </w:rPr>
          <w:t>Manifestaciones generales:</w:t>
        </w:r>
        <w:r w:rsidR="00F946B9">
          <w:rPr>
            <w:noProof/>
            <w:webHidden/>
          </w:rPr>
          <w:tab/>
        </w:r>
        <w:r w:rsidR="00F946B9">
          <w:rPr>
            <w:noProof/>
            <w:webHidden/>
          </w:rPr>
          <w:fldChar w:fldCharType="begin"/>
        </w:r>
        <w:r w:rsidR="00F946B9">
          <w:rPr>
            <w:noProof/>
            <w:webHidden/>
          </w:rPr>
          <w:instrText xml:space="preserve"> PAGEREF _Toc408841456 \h </w:instrText>
        </w:r>
        <w:r w:rsidR="00F946B9">
          <w:rPr>
            <w:noProof/>
            <w:webHidden/>
          </w:rPr>
        </w:r>
        <w:r w:rsidR="00F946B9">
          <w:rPr>
            <w:noProof/>
            <w:webHidden/>
          </w:rPr>
          <w:fldChar w:fldCharType="separate"/>
        </w:r>
        <w:r w:rsidR="00F946B9">
          <w:rPr>
            <w:noProof/>
            <w:webHidden/>
          </w:rPr>
          <w:t>7</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7" w:history="1">
        <w:r w:rsidR="00F946B9" w:rsidRPr="00A17C68">
          <w:rPr>
            <w:rStyle w:val="Hipervnculo"/>
            <w:noProof/>
          </w:rPr>
          <w:t>Manifestaciones mucocutáneas</w:t>
        </w:r>
        <w:r w:rsidR="00F946B9">
          <w:rPr>
            <w:noProof/>
            <w:webHidden/>
          </w:rPr>
          <w:tab/>
        </w:r>
        <w:r w:rsidR="00F946B9">
          <w:rPr>
            <w:noProof/>
            <w:webHidden/>
          </w:rPr>
          <w:fldChar w:fldCharType="begin"/>
        </w:r>
        <w:r w:rsidR="00F946B9">
          <w:rPr>
            <w:noProof/>
            <w:webHidden/>
          </w:rPr>
          <w:instrText xml:space="preserve"> PAGEREF _Toc408841457 \h </w:instrText>
        </w:r>
        <w:r w:rsidR="00F946B9">
          <w:rPr>
            <w:noProof/>
            <w:webHidden/>
          </w:rPr>
        </w:r>
        <w:r w:rsidR="00F946B9">
          <w:rPr>
            <w:noProof/>
            <w:webHidden/>
          </w:rPr>
          <w:fldChar w:fldCharType="separate"/>
        </w:r>
        <w:r w:rsidR="00F946B9">
          <w:rPr>
            <w:noProof/>
            <w:webHidden/>
          </w:rPr>
          <w:t>8</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8" w:history="1">
        <w:r w:rsidR="00F946B9" w:rsidRPr="00A17C68">
          <w:rPr>
            <w:rStyle w:val="Hipervnculo"/>
            <w:noProof/>
          </w:rPr>
          <w:t>Manifestaciones pulmonares</w:t>
        </w:r>
        <w:r w:rsidR="00F946B9">
          <w:rPr>
            <w:noProof/>
            <w:webHidden/>
          </w:rPr>
          <w:tab/>
        </w:r>
        <w:r w:rsidR="00F946B9">
          <w:rPr>
            <w:noProof/>
            <w:webHidden/>
          </w:rPr>
          <w:fldChar w:fldCharType="begin"/>
        </w:r>
        <w:r w:rsidR="00F946B9">
          <w:rPr>
            <w:noProof/>
            <w:webHidden/>
          </w:rPr>
          <w:instrText xml:space="preserve"> PAGEREF _Toc408841458 \h </w:instrText>
        </w:r>
        <w:r w:rsidR="00F946B9">
          <w:rPr>
            <w:noProof/>
            <w:webHidden/>
          </w:rPr>
        </w:r>
        <w:r w:rsidR="00F946B9">
          <w:rPr>
            <w:noProof/>
            <w:webHidden/>
          </w:rPr>
          <w:fldChar w:fldCharType="separate"/>
        </w:r>
        <w:r w:rsidR="00F946B9">
          <w:rPr>
            <w:noProof/>
            <w:webHidden/>
          </w:rPr>
          <w:t>8</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59" w:history="1">
        <w:r w:rsidR="00F946B9" w:rsidRPr="00A17C68">
          <w:rPr>
            <w:rStyle w:val="Hipervnculo"/>
            <w:noProof/>
          </w:rPr>
          <w:t>Manifestaciones hematológicas</w:t>
        </w:r>
        <w:r w:rsidR="00F946B9">
          <w:rPr>
            <w:noProof/>
            <w:webHidden/>
          </w:rPr>
          <w:tab/>
        </w:r>
        <w:r w:rsidR="00F946B9">
          <w:rPr>
            <w:noProof/>
            <w:webHidden/>
          </w:rPr>
          <w:fldChar w:fldCharType="begin"/>
        </w:r>
        <w:r w:rsidR="00F946B9">
          <w:rPr>
            <w:noProof/>
            <w:webHidden/>
          </w:rPr>
          <w:instrText xml:space="preserve"> PAGEREF _Toc408841459 \h </w:instrText>
        </w:r>
        <w:r w:rsidR="00F946B9">
          <w:rPr>
            <w:noProof/>
            <w:webHidden/>
          </w:rPr>
        </w:r>
        <w:r w:rsidR="00F946B9">
          <w:rPr>
            <w:noProof/>
            <w:webHidden/>
          </w:rPr>
          <w:fldChar w:fldCharType="separate"/>
        </w:r>
        <w:r w:rsidR="00F946B9">
          <w:rPr>
            <w:noProof/>
            <w:webHidden/>
          </w:rPr>
          <w:t>8</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0" w:history="1">
        <w:r w:rsidR="00F946B9" w:rsidRPr="00A17C68">
          <w:rPr>
            <w:rStyle w:val="Hipervnculo"/>
            <w:noProof/>
            <w:lang w:val="es-ES"/>
          </w:rPr>
          <w:t>Manifestaciones del sistema reticuloendotelial</w:t>
        </w:r>
        <w:r w:rsidR="00F946B9">
          <w:rPr>
            <w:noProof/>
            <w:webHidden/>
          </w:rPr>
          <w:tab/>
        </w:r>
        <w:r w:rsidR="00F946B9">
          <w:rPr>
            <w:noProof/>
            <w:webHidden/>
          </w:rPr>
          <w:fldChar w:fldCharType="begin"/>
        </w:r>
        <w:r w:rsidR="00F946B9">
          <w:rPr>
            <w:noProof/>
            <w:webHidden/>
          </w:rPr>
          <w:instrText xml:space="preserve"> PAGEREF _Toc408841460 \h </w:instrText>
        </w:r>
        <w:r w:rsidR="00F946B9">
          <w:rPr>
            <w:noProof/>
            <w:webHidden/>
          </w:rPr>
        </w:r>
        <w:r w:rsidR="00F946B9">
          <w:rPr>
            <w:noProof/>
            <w:webHidden/>
          </w:rPr>
          <w:fldChar w:fldCharType="separate"/>
        </w:r>
        <w:r w:rsidR="00F946B9">
          <w:rPr>
            <w:noProof/>
            <w:webHidden/>
          </w:rPr>
          <w:t>8</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1" w:history="1">
        <w:r w:rsidR="00F946B9" w:rsidRPr="00A17C68">
          <w:rPr>
            <w:rStyle w:val="Hipervnculo"/>
            <w:noProof/>
          </w:rPr>
          <w:t>Manifestaciones renales</w:t>
        </w:r>
        <w:r w:rsidR="00F946B9">
          <w:rPr>
            <w:noProof/>
            <w:webHidden/>
          </w:rPr>
          <w:tab/>
        </w:r>
        <w:r w:rsidR="00F946B9">
          <w:rPr>
            <w:noProof/>
            <w:webHidden/>
          </w:rPr>
          <w:fldChar w:fldCharType="begin"/>
        </w:r>
        <w:r w:rsidR="00F946B9">
          <w:rPr>
            <w:noProof/>
            <w:webHidden/>
          </w:rPr>
          <w:instrText xml:space="preserve"> PAGEREF _Toc408841461 \h </w:instrText>
        </w:r>
        <w:r w:rsidR="00F946B9">
          <w:rPr>
            <w:noProof/>
            <w:webHidden/>
          </w:rPr>
        </w:r>
        <w:r w:rsidR="00F946B9">
          <w:rPr>
            <w:noProof/>
            <w:webHidden/>
          </w:rPr>
          <w:fldChar w:fldCharType="separate"/>
        </w:r>
        <w:r w:rsidR="00F946B9">
          <w:rPr>
            <w:noProof/>
            <w:webHidden/>
          </w:rPr>
          <w:t>8</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2" w:history="1">
        <w:r w:rsidR="00F946B9" w:rsidRPr="00A17C68">
          <w:rPr>
            <w:rStyle w:val="Hipervnculo"/>
            <w:noProof/>
          </w:rPr>
          <w:t>Manifestaciones gastrointestinales</w:t>
        </w:r>
        <w:r w:rsidR="00F946B9">
          <w:rPr>
            <w:noProof/>
            <w:webHidden/>
          </w:rPr>
          <w:tab/>
        </w:r>
        <w:r w:rsidR="00F946B9">
          <w:rPr>
            <w:noProof/>
            <w:webHidden/>
          </w:rPr>
          <w:fldChar w:fldCharType="begin"/>
        </w:r>
        <w:r w:rsidR="00F946B9">
          <w:rPr>
            <w:noProof/>
            <w:webHidden/>
          </w:rPr>
          <w:instrText xml:space="preserve"> PAGEREF _Toc408841462 \h </w:instrText>
        </w:r>
        <w:r w:rsidR="00F946B9">
          <w:rPr>
            <w:noProof/>
            <w:webHidden/>
          </w:rPr>
        </w:r>
        <w:r w:rsidR="00F946B9">
          <w:rPr>
            <w:noProof/>
            <w:webHidden/>
          </w:rPr>
          <w:fldChar w:fldCharType="separate"/>
        </w:r>
        <w:r w:rsidR="00F946B9">
          <w:rPr>
            <w:noProof/>
            <w:webHidden/>
          </w:rPr>
          <w:t>11</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3" w:history="1">
        <w:r w:rsidR="00F946B9" w:rsidRPr="00A17C68">
          <w:rPr>
            <w:rStyle w:val="Hipervnculo"/>
            <w:noProof/>
          </w:rPr>
          <w:t>Manifestaciones neuropsiquiatrías (NP)</w:t>
        </w:r>
        <w:r w:rsidR="00F946B9">
          <w:rPr>
            <w:noProof/>
            <w:webHidden/>
          </w:rPr>
          <w:tab/>
        </w:r>
        <w:r w:rsidR="00F946B9">
          <w:rPr>
            <w:noProof/>
            <w:webHidden/>
          </w:rPr>
          <w:fldChar w:fldCharType="begin"/>
        </w:r>
        <w:r w:rsidR="00F946B9">
          <w:rPr>
            <w:noProof/>
            <w:webHidden/>
          </w:rPr>
          <w:instrText xml:space="preserve"> PAGEREF _Toc408841463 \h </w:instrText>
        </w:r>
        <w:r w:rsidR="00F946B9">
          <w:rPr>
            <w:noProof/>
            <w:webHidden/>
          </w:rPr>
        </w:r>
        <w:r w:rsidR="00F946B9">
          <w:rPr>
            <w:noProof/>
            <w:webHidden/>
          </w:rPr>
          <w:fldChar w:fldCharType="separate"/>
        </w:r>
        <w:r w:rsidR="00F946B9">
          <w:rPr>
            <w:noProof/>
            <w:webHidden/>
          </w:rPr>
          <w:t>11</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4" w:history="1">
        <w:r w:rsidR="00F946B9" w:rsidRPr="00A17C68">
          <w:rPr>
            <w:rStyle w:val="Hipervnculo"/>
            <w:noProof/>
          </w:rPr>
          <w:t>Manifestaciones cardiovasculares</w:t>
        </w:r>
        <w:r w:rsidR="00F946B9">
          <w:rPr>
            <w:noProof/>
            <w:webHidden/>
          </w:rPr>
          <w:tab/>
        </w:r>
        <w:r w:rsidR="00F946B9">
          <w:rPr>
            <w:noProof/>
            <w:webHidden/>
          </w:rPr>
          <w:fldChar w:fldCharType="begin"/>
        </w:r>
        <w:r w:rsidR="00F946B9">
          <w:rPr>
            <w:noProof/>
            <w:webHidden/>
          </w:rPr>
          <w:instrText xml:space="preserve"> PAGEREF _Toc408841464 \h </w:instrText>
        </w:r>
        <w:r w:rsidR="00F946B9">
          <w:rPr>
            <w:noProof/>
            <w:webHidden/>
          </w:rPr>
        </w:r>
        <w:r w:rsidR="00F946B9">
          <w:rPr>
            <w:noProof/>
            <w:webHidden/>
          </w:rPr>
          <w:fldChar w:fldCharType="separate"/>
        </w:r>
        <w:r w:rsidR="00F946B9">
          <w:rPr>
            <w:noProof/>
            <w:webHidden/>
          </w:rPr>
          <w:t>12</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65" w:history="1">
        <w:r w:rsidR="00F946B9" w:rsidRPr="00A17C68">
          <w:rPr>
            <w:rStyle w:val="Hipervnculo"/>
            <w:rFonts w:eastAsia="Times New Roman"/>
            <w:noProof/>
            <w:lang w:val="es-SV" w:eastAsia="es-SV"/>
          </w:rPr>
          <w:t>EMBARAZO Y LUPUS.</w:t>
        </w:r>
        <w:r w:rsidR="00F946B9">
          <w:rPr>
            <w:noProof/>
            <w:webHidden/>
          </w:rPr>
          <w:tab/>
        </w:r>
        <w:r w:rsidR="00F946B9">
          <w:rPr>
            <w:noProof/>
            <w:webHidden/>
          </w:rPr>
          <w:fldChar w:fldCharType="begin"/>
        </w:r>
        <w:r w:rsidR="00F946B9">
          <w:rPr>
            <w:noProof/>
            <w:webHidden/>
          </w:rPr>
          <w:instrText xml:space="preserve"> PAGEREF _Toc408841465 \h </w:instrText>
        </w:r>
        <w:r w:rsidR="00F946B9">
          <w:rPr>
            <w:noProof/>
            <w:webHidden/>
          </w:rPr>
        </w:r>
        <w:r w:rsidR="00F946B9">
          <w:rPr>
            <w:noProof/>
            <w:webHidden/>
          </w:rPr>
          <w:fldChar w:fldCharType="separate"/>
        </w:r>
        <w:r w:rsidR="00F946B9">
          <w:rPr>
            <w:noProof/>
            <w:webHidden/>
          </w:rPr>
          <w:t>12</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66" w:history="1">
        <w:r w:rsidR="00F946B9" w:rsidRPr="00A17C68">
          <w:rPr>
            <w:rStyle w:val="Hipervnculo"/>
            <w:rFonts w:eastAsia="Times New Roman"/>
            <w:noProof/>
            <w:lang w:val="es-SV" w:eastAsia="es-SV"/>
          </w:rPr>
          <w:t>DIAGNOSTICO</w:t>
        </w:r>
        <w:r w:rsidR="00F946B9">
          <w:rPr>
            <w:noProof/>
            <w:webHidden/>
          </w:rPr>
          <w:tab/>
        </w:r>
        <w:r w:rsidR="00F946B9">
          <w:rPr>
            <w:noProof/>
            <w:webHidden/>
          </w:rPr>
          <w:fldChar w:fldCharType="begin"/>
        </w:r>
        <w:r w:rsidR="00F946B9">
          <w:rPr>
            <w:noProof/>
            <w:webHidden/>
          </w:rPr>
          <w:instrText xml:space="preserve"> PAGEREF _Toc408841466 \h </w:instrText>
        </w:r>
        <w:r w:rsidR="00F946B9">
          <w:rPr>
            <w:noProof/>
            <w:webHidden/>
          </w:rPr>
        </w:r>
        <w:r w:rsidR="00F946B9">
          <w:rPr>
            <w:noProof/>
            <w:webHidden/>
          </w:rPr>
          <w:fldChar w:fldCharType="separate"/>
        </w:r>
        <w:r w:rsidR="00F946B9">
          <w:rPr>
            <w:noProof/>
            <w:webHidden/>
          </w:rPr>
          <w:t>12</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7" w:history="1">
        <w:r w:rsidR="00F946B9" w:rsidRPr="00A17C68">
          <w:rPr>
            <w:rStyle w:val="Hipervnculo"/>
            <w:noProof/>
          </w:rPr>
          <w:t>CRITERIOS CLINICOS</w:t>
        </w:r>
        <w:r w:rsidR="00F946B9">
          <w:rPr>
            <w:noProof/>
            <w:webHidden/>
          </w:rPr>
          <w:tab/>
        </w:r>
        <w:r w:rsidR="00F946B9">
          <w:rPr>
            <w:noProof/>
            <w:webHidden/>
          </w:rPr>
          <w:fldChar w:fldCharType="begin"/>
        </w:r>
        <w:r w:rsidR="00F946B9">
          <w:rPr>
            <w:noProof/>
            <w:webHidden/>
          </w:rPr>
          <w:instrText xml:space="preserve"> PAGEREF _Toc408841467 \h </w:instrText>
        </w:r>
        <w:r w:rsidR="00F946B9">
          <w:rPr>
            <w:noProof/>
            <w:webHidden/>
          </w:rPr>
        </w:r>
        <w:r w:rsidR="00F946B9">
          <w:rPr>
            <w:noProof/>
            <w:webHidden/>
          </w:rPr>
          <w:fldChar w:fldCharType="separate"/>
        </w:r>
        <w:r w:rsidR="00F946B9">
          <w:rPr>
            <w:noProof/>
            <w:webHidden/>
          </w:rPr>
          <w:t>13</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68" w:history="1">
        <w:r w:rsidR="00F946B9" w:rsidRPr="00A17C68">
          <w:rPr>
            <w:rStyle w:val="Hipervnculo"/>
            <w:noProof/>
          </w:rPr>
          <w:t>CRITERIOS INMUNOLOGICOS</w:t>
        </w:r>
        <w:r w:rsidR="00F946B9">
          <w:rPr>
            <w:noProof/>
            <w:webHidden/>
          </w:rPr>
          <w:tab/>
        </w:r>
        <w:r w:rsidR="00F946B9">
          <w:rPr>
            <w:noProof/>
            <w:webHidden/>
          </w:rPr>
          <w:fldChar w:fldCharType="begin"/>
        </w:r>
        <w:r w:rsidR="00F946B9">
          <w:rPr>
            <w:noProof/>
            <w:webHidden/>
          </w:rPr>
          <w:instrText xml:space="preserve"> PAGEREF _Toc408841468 \h </w:instrText>
        </w:r>
        <w:r w:rsidR="00F946B9">
          <w:rPr>
            <w:noProof/>
            <w:webHidden/>
          </w:rPr>
        </w:r>
        <w:r w:rsidR="00F946B9">
          <w:rPr>
            <w:noProof/>
            <w:webHidden/>
          </w:rPr>
          <w:fldChar w:fldCharType="separate"/>
        </w:r>
        <w:r w:rsidR="00F946B9">
          <w:rPr>
            <w:noProof/>
            <w:webHidden/>
          </w:rPr>
          <w:t>15</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69" w:history="1">
        <w:r w:rsidR="00F946B9" w:rsidRPr="00A17C68">
          <w:rPr>
            <w:rStyle w:val="Hipervnculo"/>
            <w:rFonts w:eastAsiaTheme="minorHAnsi"/>
            <w:noProof/>
            <w:lang w:val="es-SV"/>
          </w:rPr>
          <w:t>Índices de Actividad de Enfermedad</w:t>
        </w:r>
        <w:r w:rsidR="00F946B9">
          <w:rPr>
            <w:noProof/>
            <w:webHidden/>
          </w:rPr>
          <w:tab/>
        </w:r>
        <w:r w:rsidR="00F946B9">
          <w:rPr>
            <w:noProof/>
            <w:webHidden/>
          </w:rPr>
          <w:fldChar w:fldCharType="begin"/>
        </w:r>
        <w:r w:rsidR="00F946B9">
          <w:rPr>
            <w:noProof/>
            <w:webHidden/>
          </w:rPr>
          <w:instrText xml:space="preserve"> PAGEREF _Toc408841469 \h </w:instrText>
        </w:r>
        <w:r w:rsidR="00F946B9">
          <w:rPr>
            <w:noProof/>
            <w:webHidden/>
          </w:rPr>
        </w:r>
        <w:r w:rsidR="00F946B9">
          <w:rPr>
            <w:noProof/>
            <w:webHidden/>
          </w:rPr>
          <w:fldChar w:fldCharType="separate"/>
        </w:r>
        <w:r w:rsidR="00F946B9">
          <w:rPr>
            <w:noProof/>
            <w:webHidden/>
          </w:rPr>
          <w:t>16</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0" w:history="1">
        <w:r w:rsidR="00F946B9" w:rsidRPr="00A17C68">
          <w:rPr>
            <w:rStyle w:val="Hipervnculo"/>
            <w:rFonts w:eastAsiaTheme="minorHAnsi"/>
            <w:noProof/>
            <w:lang w:val="es-SV"/>
          </w:rPr>
          <w:t>Índice de Daño</w:t>
        </w:r>
        <w:r w:rsidR="00F946B9">
          <w:rPr>
            <w:noProof/>
            <w:webHidden/>
          </w:rPr>
          <w:tab/>
        </w:r>
        <w:r w:rsidR="00F946B9">
          <w:rPr>
            <w:noProof/>
            <w:webHidden/>
          </w:rPr>
          <w:fldChar w:fldCharType="begin"/>
        </w:r>
        <w:r w:rsidR="00F946B9">
          <w:rPr>
            <w:noProof/>
            <w:webHidden/>
          </w:rPr>
          <w:instrText xml:space="preserve"> PAGEREF _Toc408841470 \h </w:instrText>
        </w:r>
        <w:r w:rsidR="00F946B9">
          <w:rPr>
            <w:noProof/>
            <w:webHidden/>
          </w:rPr>
        </w:r>
        <w:r w:rsidR="00F946B9">
          <w:rPr>
            <w:noProof/>
            <w:webHidden/>
          </w:rPr>
          <w:fldChar w:fldCharType="separate"/>
        </w:r>
        <w:r w:rsidR="00F946B9">
          <w:rPr>
            <w:noProof/>
            <w:webHidden/>
          </w:rPr>
          <w:t>16</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1" w:history="1">
        <w:r w:rsidR="00F946B9" w:rsidRPr="00A17C68">
          <w:rPr>
            <w:rStyle w:val="Hipervnculo"/>
            <w:rFonts w:eastAsiaTheme="minorHAnsi"/>
            <w:noProof/>
            <w:lang w:val="es-SV"/>
          </w:rPr>
          <w:t>Indice de actividad Mex-Sledai</w:t>
        </w:r>
        <w:r w:rsidR="00F946B9">
          <w:rPr>
            <w:noProof/>
            <w:webHidden/>
          </w:rPr>
          <w:tab/>
        </w:r>
        <w:r w:rsidR="00F946B9">
          <w:rPr>
            <w:noProof/>
            <w:webHidden/>
          </w:rPr>
          <w:fldChar w:fldCharType="begin"/>
        </w:r>
        <w:r w:rsidR="00F946B9">
          <w:rPr>
            <w:noProof/>
            <w:webHidden/>
          </w:rPr>
          <w:instrText xml:space="preserve"> PAGEREF _Toc408841471 \h </w:instrText>
        </w:r>
        <w:r w:rsidR="00F946B9">
          <w:rPr>
            <w:noProof/>
            <w:webHidden/>
          </w:rPr>
        </w:r>
        <w:r w:rsidR="00F946B9">
          <w:rPr>
            <w:noProof/>
            <w:webHidden/>
          </w:rPr>
          <w:fldChar w:fldCharType="separate"/>
        </w:r>
        <w:r w:rsidR="00F946B9">
          <w:rPr>
            <w:noProof/>
            <w:webHidden/>
          </w:rPr>
          <w:t>16</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2" w:history="1">
        <w:r w:rsidR="00F946B9" w:rsidRPr="00A17C68">
          <w:rPr>
            <w:rStyle w:val="Hipervnculo"/>
            <w:rFonts w:eastAsiaTheme="minorHAnsi"/>
            <w:noProof/>
            <w:lang w:val="es-EC"/>
          </w:rPr>
          <w:t>INDICE DE DAÑO PARA LUPUS ERITEMATOSOS SISTEMICO SLICC/ACR</w:t>
        </w:r>
        <w:r w:rsidR="00F946B9">
          <w:rPr>
            <w:noProof/>
            <w:webHidden/>
          </w:rPr>
          <w:tab/>
        </w:r>
        <w:r w:rsidR="00F946B9">
          <w:rPr>
            <w:noProof/>
            <w:webHidden/>
          </w:rPr>
          <w:fldChar w:fldCharType="begin"/>
        </w:r>
        <w:r w:rsidR="00F946B9">
          <w:rPr>
            <w:noProof/>
            <w:webHidden/>
          </w:rPr>
          <w:instrText xml:space="preserve"> PAGEREF _Toc408841472 \h </w:instrText>
        </w:r>
        <w:r w:rsidR="00F946B9">
          <w:rPr>
            <w:noProof/>
            <w:webHidden/>
          </w:rPr>
        </w:r>
        <w:r w:rsidR="00F946B9">
          <w:rPr>
            <w:noProof/>
            <w:webHidden/>
          </w:rPr>
          <w:fldChar w:fldCharType="separate"/>
        </w:r>
        <w:r w:rsidR="00F946B9">
          <w:rPr>
            <w:noProof/>
            <w:webHidden/>
          </w:rPr>
          <w:t>18</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73" w:history="1">
        <w:r w:rsidR="00F946B9" w:rsidRPr="00A17C68">
          <w:rPr>
            <w:rStyle w:val="Hipervnculo"/>
            <w:rFonts w:eastAsiaTheme="minorHAnsi"/>
            <w:noProof/>
            <w:lang w:val="es-EC"/>
          </w:rPr>
          <w:t>TRATAMIENTO</w:t>
        </w:r>
        <w:r w:rsidR="00F946B9">
          <w:rPr>
            <w:noProof/>
            <w:webHidden/>
          </w:rPr>
          <w:tab/>
        </w:r>
        <w:r w:rsidR="00F946B9">
          <w:rPr>
            <w:noProof/>
            <w:webHidden/>
          </w:rPr>
          <w:fldChar w:fldCharType="begin"/>
        </w:r>
        <w:r w:rsidR="00F946B9">
          <w:rPr>
            <w:noProof/>
            <w:webHidden/>
          </w:rPr>
          <w:instrText xml:space="preserve"> PAGEREF _Toc408841473 \h </w:instrText>
        </w:r>
        <w:r w:rsidR="00F946B9">
          <w:rPr>
            <w:noProof/>
            <w:webHidden/>
          </w:rPr>
        </w:r>
        <w:r w:rsidR="00F946B9">
          <w:rPr>
            <w:noProof/>
            <w:webHidden/>
          </w:rPr>
          <w:fldChar w:fldCharType="separate"/>
        </w:r>
        <w:r w:rsidR="00F946B9">
          <w:rPr>
            <w:noProof/>
            <w:webHidden/>
          </w:rPr>
          <w:t>19</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4" w:history="1">
        <w:r w:rsidR="00F946B9" w:rsidRPr="00A17C68">
          <w:rPr>
            <w:rStyle w:val="Hipervnculo"/>
            <w:noProof/>
          </w:rPr>
          <w:t>Síntomas Constitucionales</w:t>
        </w:r>
        <w:r w:rsidR="00F946B9">
          <w:rPr>
            <w:noProof/>
            <w:webHidden/>
          </w:rPr>
          <w:tab/>
        </w:r>
        <w:r w:rsidR="00F946B9">
          <w:rPr>
            <w:noProof/>
            <w:webHidden/>
          </w:rPr>
          <w:fldChar w:fldCharType="begin"/>
        </w:r>
        <w:r w:rsidR="00F946B9">
          <w:rPr>
            <w:noProof/>
            <w:webHidden/>
          </w:rPr>
          <w:instrText xml:space="preserve"> PAGEREF _Toc408841474 \h </w:instrText>
        </w:r>
        <w:r w:rsidR="00F946B9">
          <w:rPr>
            <w:noProof/>
            <w:webHidden/>
          </w:rPr>
        </w:r>
        <w:r w:rsidR="00F946B9">
          <w:rPr>
            <w:noProof/>
            <w:webHidden/>
          </w:rPr>
          <w:fldChar w:fldCharType="separate"/>
        </w:r>
        <w:r w:rsidR="00F946B9">
          <w:rPr>
            <w:noProof/>
            <w:webHidden/>
          </w:rPr>
          <w:t>19</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5" w:history="1">
        <w:r w:rsidR="00F946B9" w:rsidRPr="00A17C68">
          <w:rPr>
            <w:rStyle w:val="Hipervnculo"/>
            <w:noProof/>
          </w:rPr>
          <w:t>Manifestaciones Cutáneas</w:t>
        </w:r>
        <w:r w:rsidR="00F946B9">
          <w:rPr>
            <w:noProof/>
            <w:webHidden/>
          </w:rPr>
          <w:tab/>
        </w:r>
        <w:r w:rsidR="00F946B9">
          <w:rPr>
            <w:noProof/>
            <w:webHidden/>
          </w:rPr>
          <w:fldChar w:fldCharType="begin"/>
        </w:r>
        <w:r w:rsidR="00F946B9">
          <w:rPr>
            <w:noProof/>
            <w:webHidden/>
          </w:rPr>
          <w:instrText xml:space="preserve"> PAGEREF _Toc408841475 \h </w:instrText>
        </w:r>
        <w:r w:rsidR="00F946B9">
          <w:rPr>
            <w:noProof/>
            <w:webHidden/>
          </w:rPr>
        </w:r>
        <w:r w:rsidR="00F946B9">
          <w:rPr>
            <w:noProof/>
            <w:webHidden/>
          </w:rPr>
          <w:fldChar w:fldCharType="separate"/>
        </w:r>
        <w:r w:rsidR="00F946B9">
          <w:rPr>
            <w:noProof/>
            <w:webHidden/>
          </w:rPr>
          <w:t>20</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6" w:history="1">
        <w:r w:rsidR="00F946B9" w:rsidRPr="00A17C68">
          <w:rPr>
            <w:rStyle w:val="Hipervnculo"/>
            <w:noProof/>
          </w:rPr>
          <w:t>Manifestaciones Articulares</w:t>
        </w:r>
        <w:r w:rsidR="00F946B9">
          <w:rPr>
            <w:noProof/>
            <w:webHidden/>
          </w:rPr>
          <w:tab/>
        </w:r>
        <w:r w:rsidR="00F946B9">
          <w:rPr>
            <w:noProof/>
            <w:webHidden/>
          </w:rPr>
          <w:fldChar w:fldCharType="begin"/>
        </w:r>
        <w:r w:rsidR="00F946B9">
          <w:rPr>
            <w:noProof/>
            <w:webHidden/>
          </w:rPr>
          <w:instrText xml:space="preserve"> PAGEREF _Toc408841476 \h </w:instrText>
        </w:r>
        <w:r w:rsidR="00F946B9">
          <w:rPr>
            <w:noProof/>
            <w:webHidden/>
          </w:rPr>
        </w:r>
        <w:r w:rsidR="00F946B9">
          <w:rPr>
            <w:noProof/>
            <w:webHidden/>
          </w:rPr>
          <w:fldChar w:fldCharType="separate"/>
        </w:r>
        <w:r w:rsidR="00F946B9">
          <w:rPr>
            <w:noProof/>
            <w:webHidden/>
          </w:rPr>
          <w:t>20</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7" w:history="1">
        <w:r w:rsidR="00F946B9" w:rsidRPr="00A17C68">
          <w:rPr>
            <w:rStyle w:val="Hipervnculo"/>
            <w:noProof/>
          </w:rPr>
          <w:t>Manifestaciones articulares</w:t>
        </w:r>
        <w:r w:rsidR="00F946B9">
          <w:rPr>
            <w:noProof/>
            <w:webHidden/>
          </w:rPr>
          <w:tab/>
        </w:r>
        <w:r w:rsidR="00F946B9">
          <w:rPr>
            <w:noProof/>
            <w:webHidden/>
          </w:rPr>
          <w:fldChar w:fldCharType="begin"/>
        </w:r>
        <w:r w:rsidR="00F946B9">
          <w:rPr>
            <w:noProof/>
            <w:webHidden/>
          </w:rPr>
          <w:instrText xml:space="preserve"> PAGEREF _Toc408841477 \h </w:instrText>
        </w:r>
        <w:r w:rsidR="00F946B9">
          <w:rPr>
            <w:noProof/>
            <w:webHidden/>
          </w:rPr>
        </w:r>
        <w:r w:rsidR="00F946B9">
          <w:rPr>
            <w:noProof/>
            <w:webHidden/>
          </w:rPr>
          <w:fldChar w:fldCharType="separate"/>
        </w:r>
        <w:r w:rsidR="00F946B9">
          <w:rPr>
            <w:noProof/>
            <w:webHidden/>
          </w:rPr>
          <w:t>21</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8" w:history="1">
        <w:r w:rsidR="00F946B9" w:rsidRPr="00A17C68">
          <w:rPr>
            <w:rStyle w:val="Hipervnculo"/>
            <w:noProof/>
          </w:rPr>
          <w:t>Serositis</w:t>
        </w:r>
        <w:r w:rsidR="00F946B9">
          <w:rPr>
            <w:noProof/>
            <w:webHidden/>
          </w:rPr>
          <w:tab/>
        </w:r>
        <w:r w:rsidR="00F946B9">
          <w:rPr>
            <w:noProof/>
            <w:webHidden/>
          </w:rPr>
          <w:fldChar w:fldCharType="begin"/>
        </w:r>
        <w:r w:rsidR="00F946B9">
          <w:rPr>
            <w:noProof/>
            <w:webHidden/>
          </w:rPr>
          <w:instrText xml:space="preserve"> PAGEREF _Toc408841478 \h </w:instrText>
        </w:r>
        <w:r w:rsidR="00F946B9">
          <w:rPr>
            <w:noProof/>
            <w:webHidden/>
          </w:rPr>
        </w:r>
        <w:r w:rsidR="00F946B9">
          <w:rPr>
            <w:noProof/>
            <w:webHidden/>
          </w:rPr>
          <w:fldChar w:fldCharType="separate"/>
        </w:r>
        <w:r w:rsidR="00F946B9">
          <w:rPr>
            <w:noProof/>
            <w:webHidden/>
          </w:rPr>
          <w:t>22</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79" w:history="1">
        <w:r w:rsidR="00F946B9" w:rsidRPr="00A17C68">
          <w:rPr>
            <w:rStyle w:val="Hipervnculo"/>
            <w:noProof/>
          </w:rPr>
          <w:t>Manifestaciones renales</w:t>
        </w:r>
        <w:r w:rsidR="00F946B9">
          <w:rPr>
            <w:noProof/>
            <w:webHidden/>
          </w:rPr>
          <w:tab/>
        </w:r>
        <w:r w:rsidR="00F946B9">
          <w:rPr>
            <w:noProof/>
            <w:webHidden/>
          </w:rPr>
          <w:fldChar w:fldCharType="begin"/>
        </w:r>
        <w:r w:rsidR="00F946B9">
          <w:rPr>
            <w:noProof/>
            <w:webHidden/>
          </w:rPr>
          <w:instrText xml:space="preserve"> PAGEREF _Toc408841479 \h </w:instrText>
        </w:r>
        <w:r w:rsidR="00F946B9">
          <w:rPr>
            <w:noProof/>
            <w:webHidden/>
          </w:rPr>
        </w:r>
        <w:r w:rsidR="00F946B9">
          <w:rPr>
            <w:noProof/>
            <w:webHidden/>
          </w:rPr>
          <w:fldChar w:fldCharType="separate"/>
        </w:r>
        <w:r w:rsidR="00F946B9">
          <w:rPr>
            <w:noProof/>
            <w:webHidden/>
          </w:rPr>
          <w:t>22</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80" w:history="1">
        <w:r w:rsidR="00F946B9" w:rsidRPr="00A17C68">
          <w:rPr>
            <w:rStyle w:val="Hipervnculo"/>
            <w:noProof/>
          </w:rPr>
          <w:t>Manifestaciones Neuropsiquiatrícas</w:t>
        </w:r>
        <w:r w:rsidR="00F946B9">
          <w:rPr>
            <w:noProof/>
            <w:webHidden/>
          </w:rPr>
          <w:tab/>
        </w:r>
        <w:r w:rsidR="00F946B9">
          <w:rPr>
            <w:noProof/>
            <w:webHidden/>
          </w:rPr>
          <w:fldChar w:fldCharType="begin"/>
        </w:r>
        <w:r w:rsidR="00F946B9">
          <w:rPr>
            <w:noProof/>
            <w:webHidden/>
          </w:rPr>
          <w:instrText xml:space="preserve"> PAGEREF _Toc408841480 \h </w:instrText>
        </w:r>
        <w:r w:rsidR="00F946B9">
          <w:rPr>
            <w:noProof/>
            <w:webHidden/>
          </w:rPr>
        </w:r>
        <w:r w:rsidR="00F946B9">
          <w:rPr>
            <w:noProof/>
            <w:webHidden/>
          </w:rPr>
          <w:fldChar w:fldCharType="separate"/>
        </w:r>
        <w:r w:rsidR="00F946B9">
          <w:rPr>
            <w:noProof/>
            <w:webHidden/>
          </w:rPr>
          <w:t>23</w:t>
        </w:r>
        <w:r w:rsidR="00F946B9">
          <w:rPr>
            <w:noProof/>
            <w:webHidden/>
          </w:rPr>
          <w:fldChar w:fldCharType="end"/>
        </w:r>
      </w:hyperlink>
    </w:p>
    <w:p w:rsidR="00F946B9" w:rsidRDefault="004E3001">
      <w:pPr>
        <w:pStyle w:val="TDC3"/>
        <w:tabs>
          <w:tab w:val="right" w:leader="dot" w:pos="8828"/>
        </w:tabs>
        <w:rPr>
          <w:rFonts w:eastAsiaTheme="minorEastAsia" w:cstheme="minorBidi"/>
          <w:i w:val="0"/>
          <w:iCs w:val="0"/>
          <w:noProof/>
          <w:sz w:val="22"/>
          <w:szCs w:val="22"/>
          <w:lang w:val="es-ES" w:eastAsia="es-ES" w:bidi="ar-SA"/>
        </w:rPr>
      </w:pPr>
      <w:hyperlink w:anchor="_Toc408841481" w:history="1">
        <w:r w:rsidR="00F946B9" w:rsidRPr="00A17C68">
          <w:rPr>
            <w:rStyle w:val="Hipervnculo"/>
            <w:noProof/>
          </w:rPr>
          <w:t>Síndrome antifosfolípidos asociado a LES</w:t>
        </w:r>
        <w:r w:rsidR="00F946B9">
          <w:rPr>
            <w:noProof/>
            <w:webHidden/>
          </w:rPr>
          <w:tab/>
        </w:r>
        <w:r w:rsidR="00F946B9">
          <w:rPr>
            <w:noProof/>
            <w:webHidden/>
          </w:rPr>
          <w:fldChar w:fldCharType="begin"/>
        </w:r>
        <w:r w:rsidR="00F946B9">
          <w:rPr>
            <w:noProof/>
            <w:webHidden/>
          </w:rPr>
          <w:instrText xml:space="preserve"> PAGEREF _Toc408841481 \h </w:instrText>
        </w:r>
        <w:r w:rsidR="00F946B9">
          <w:rPr>
            <w:noProof/>
            <w:webHidden/>
          </w:rPr>
        </w:r>
        <w:r w:rsidR="00F946B9">
          <w:rPr>
            <w:noProof/>
            <w:webHidden/>
          </w:rPr>
          <w:fldChar w:fldCharType="separate"/>
        </w:r>
        <w:r w:rsidR="00F946B9">
          <w:rPr>
            <w:noProof/>
            <w:webHidden/>
          </w:rPr>
          <w:t>23</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82" w:history="1">
        <w:r w:rsidR="00F946B9" w:rsidRPr="00A17C68">
          <w:rPr>
            <w:rStyle w:val="Hipervnculo"/>
            <w:rFonts w:eastAsiaTheme="minorHAnsi"/>
            <w:noProof/>
            <w:lang w:val="es-EC"/>
          </w:rPr>
          <w:t>INGRESOS HOSPITALARIOS EN PACIENTES CON LES</w:t>
        </w:r>
        <w:r w:rsidR="00F946B9">
          <w:rPr>
            <w:noProof/>
            <w:webHidden/>
          </w:rPr>
          <w:tab/>
        </w:r>
        <w:r w:rsidR="00F946B9">
          <w:rPr>
            <w:noProof/>
            <w:webHidden/>
          </w:rPr>
          <w:fldChar w:fldCharType="begin"/>
        </w:r>
        <w:r w:rsidR="00F946B9">
          <w:rPr>
            <w:noProof/>
            <w:webHidden/>
          </w:rPr>
          <w:instrText xml:space="preserve"> PAGEREF _Toc408841482 \h </w:instrText>
        </w:r>
        <w:r w:rsidR="00F946B9">
          <w:rPr>
            <w:noProof/>
            <w:webHidden/>
          </w:rPr>
        </w:r>
        <w:r w:rsidR="00F946B9">
          <w:rPr>
            <w:noProof/>
            <w:webHidden/>
          </w:rPr>
          <w:fldChar w:fldCharType="separate"/>
        </w:r>
        <w:r w:rsidR="00F946B9">
          <w:rPr>
            <w:noProof/>
            <w:webHidden/>
          </w:rPr>
          <w:t>24</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83" w:history="1">
        <w:r w:rsidR="00F946B9" w:rsidRPr="00A17C68">
          <w:rPr>
            <w:rStyle w:val="Hipervnculo"/>
            <w:rFonts w:eastAsia="Calibri"/>
            <w:noProof/>
            <w:lang w:val="es-ES"/>
          </w:rPr>
          <w:t>OBJETIVOS</w:t>
        </w:r>
        <w:r w:rsidR="00F946B9">
          <w:rPr>
            <w:noProof/>
            <w:webHidden/>
          </w:rPr>
          <w:tab/>
        </w:r>
        <w:r w:rsidR="00F946B9">
          <w:rPr>
            <w:noProof/>
            <w:webHidden/>
          </w:rPr>
          <w:fldChar w:fldCharType="begin"/>
        </w:r>
        <w:r w:rsidR="00F946B9">
          <w:rPr>
            <w:noProof/>
            <w:webHidden/>
          </w:rPr>
          <w:instrText xml:space="preserve"> PAGEREF _Toc408841483 \h </w:instrText>
        </w:r>
        <w:r w:rsidR="00F946B9">
          <w:rPr>
            <w:noProof/>
            <w:webHidden/>
          </w:rPr>
        </w:r>
        <w:r w:rsidR="00F946B9">
          <w:rPr>
            <w:noProof/>
            <w:webHidden/>
          </w:rPr>
          <w:fldChar w:fldCharType="separate"/>
        </w:r>
        <w:r w:rsidR="00F946B9">
          <w:rPr>
            <w:noProof/>
            <w:webHidden/>
          </w:rPr>
          <w:t>26</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84" w:history="1">
        <w:r w:rsidR="00F946B9" w:rsidRPr="00A17C68">
          <w:rPr>
            <w:rStyle w:val="Hipervnculo"/>
            <w:noProof/>
            <w:lang w:val="es-ES"/>
          </w:rPr>
          <w:t>OBJETIVO  PRIMARIOS</w:t>
        </w:r>
        <w:r w:rsidR="00F946B9">
          <w:rPr>
            <w:noProof/>
            <w:webHidden/>
          </w:rPr>
          <w:tab/>
        </w:r>
        <w:r w:rsidR="00F946B9">
          <w:rPr>
            <w:noProof/>
            <w:webHidden/>
          </w:rPr>
          <w:fldChar w:fldCharType="begin"/>
        </w:r>
        <w:r w:rsidR="00F946B9">
          <w:rPr>
            <w:noProof/>
            <w:webHidden/>
          </w:rPr>
          <w:instrText xml:space="preserve"> PAGEREF _Toc408841484 \h </w:instrText>
        </w:r>
        <w:r w:rsidR="00F946B9">
          <w:rPr>
            <w:noProof/>
            <w:webHidden/>
          </w:rPr>
        </w:r>
        <w:r w:rsidR="00F946B9">
          <w:rPr>
            <w:noProof/>
            <w:webHidden/>
          </w:rPr>
          <w:fldChar w:fldCharType="separate"/>
        </w:r>
        <w:r w:rsidR="00F946B9">
          <w:rPr>
            <w:noProof/>
            <w:webHidden/>
          </w:rPr>
          <w:t>26</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85" w:history="1">
        <w:r w:rsidR="00F946B9" w:rsidRPr="00A17C68">
          <w:rPr>
            <w:rStyle w:val="Hipervnculo"/>
            <w:rFonts w:eastAsia="Calibri"/>
            <w:noProof/>
            <w:lang w:val="es-ES"/>
          </w:rPr>
          <w:t>OBJETIVOS SECUNDARIOS</w:t>
        </w:r>
        <w:r w:rsidR="00F946B9">
          <w:rPr>
            <w:noProof/>
            <w:webHidden/>
          </w:rPr>
          <w:tab/>
        </w:r>
        <w:r w:rsidR="00F946B9">
          <w:rPr>
            <w:noProof/>
            <w:webHidden/>
          </w:rPr>
          <w:fldChar w:fldCharType="begin"/>
        </w:r>
        <w:r w:rsidR="00F946B9">
          <w:rPr>
            <w:noProof/>
            <w:webHidden/>
          </w:rPr>
          <w:instrText xml:space="preserve"> PAGEREF _Toc408841485 \h </w:instrText>
        </w:r>
        <w:r w:rsidR="00F946B9">
          <w:rPr>
            <w:noProof/>
            <w:webHidden/>
          </w:rPr>
        </w:r>
        <w:r w:rsidR="00F946B9">
          <w:rPr>
            <w:noProof/>
            <w:webHidden/>
          </w:rPr>
          <w:fldChar w:fldCharType="separate"/>
        </w:r>
        <w:r w:rsidR="00F946B9">
          <w:rPr>
            <w:noProof/>
            <w:webHidden/>
          </w:rPr>
          <w:t>26</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86" w:history="1">
        <w:r w:rsidR="00F946B9" w:rsidRPr="00A17C68">
          <w:rPr>
            <w:rStyle w:val="Hipervnculo"/>
            <w:noProof/>
            <w:lang w:val="es-ES"/>
          </w:rPr>
          <w:t>PREGUNTA DE LA INVESTIGACION</w:t>
        </w:r>
        <w:r w:rsidR="00F946B9">
          <w:rPr>
            <w:noProof/>
            <w:webHidden/>
          </w:rPr>
          <w:tab/>
        </w:r>
        <w:r w:rsidR="00F946B9">
          <w:rPr>
            <w:noProof/>
            <w:webHidden/>
          </w:rPr>
          <w:fldChar w:fldCharType="begin"/>
        </w:r>
        <w:r w:rsidR="00F946B9">
          <w:rPr>
            <w:noProof/>
            <w:webHidden/>
          </w:rPr>
          <w:instrText xml:space="preserve"> PAGEREF _Toc408841486 \h </w:instrText>
        </w:r>
        <w:r w:rsidR="00F946B9">
          <w:rPr>
            <w:noProof/>
            <w:webHidden/>
          </w:rPr>
        </w:r>
        <w:r w:rsidR="00F946B9">
          <w:rPr>
            <w:noProof/>
            <w:webHidden/>
          </w:rPr>
          <w:fldChar w:fldCharType="separate"/>
        </w:r>
        <w:r w:rsidR="00F946B9">
          <w:rPr>
            <w:noProof/>
            <w:webHidden/>
          </w:rPr>
          <w:t>26</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87" w:history="1">
        <w:r w:rsidR="00F946B9" w:rsidRPr="00A17C68">
          <w:rPr>
            <w:rStyle w:val="Hipervnculo"/>
            <w:noProof/>
            <w:lang w:val="es-ES"/>
          </w:rPr>
          <w:t>APLICABILIDAD Y UTILIDAD DE LOS RESULTADOS</w:t>
        </w:r>
        <w:r w:rsidR="00F946B9">
          <w:rPr>
            <w:noProof/>
            <w:webHidden/>
          </w:rPr>
          <w:tab/>
        </w:r>
        <w:r w:rsidR="00F946B9">
          <w:rPr>
            <w:noProof/>
            <w:webHidden/>
          </w:rPr>
          <w:fldChar w:fldCharType="begin"/>
        </w:r>
        <w:r w:rsidR="00F946B9">
          <w:rPr>
            <w:noProof/>
            <w:webHidden/>
          </w:rPr>
          <w:instrText xml:space="preserve"> PAGEREF _Toc408841487 \h </w:instrText>
        </w:r>
        <w:r w:rsidR="00F946B9">
          <w:rPr>
            <w:noProof/>
            <w:webHidden/>
          </w:rPr>
        </w:r>
        <w:r w:rsidR="00F946B9">
          <w:rPr>
            <w:noProof/>
            <w:webHidden/>
          </w:rPr>
          <w:fldChar w:fldCharType="separate"/>
        </w:r>
        <w:r w:rsidR="00F946B9">
          <w:rPr>
            <w:noProof/>
            <w:webHidden/>
          </w:rPr>
          <w:t>27</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88" w:history="1">
        <w:r w:rsidR="00F946B9" w:rsidRPr="00A17C68">
          <w:rPr>
            <w:rStyle w:val="Hipervnculo"/>
            <w:noProof/>
            <w:lang w:val="es-ES"/>
          </w:rPr>
          <w:t>DISEÑOS Y METODOS</w:t>
        </w:r>
        <w:r w:rsidR="00F946B9">
          <w:rPr>
            <w:noProof/>
            <w:webHidden/>
          </w:rPr>
          <w:tab/>
        </w:r>
        <w:r w:rsidR="00F946B9">
          <w:rPr>
            <w:noProof/>
            <w:webHidden/>
          </w:rPr>
          <w:fldChar w:fldCharType="begin"/>
        </w:r>
        <w:r w:rsidR="00F946B9">
          <w:rPr>
            <w:noProof/>
            <w:webHidden/>
          </w:rPr>
          <w:instrText xml:space="preserve"> PAGEREF _Toc408841488 \h </w:instrText>
        </w:r>
        <w:r w:rsidR="00F946B9">
          <w:rPr>
            <w:noProof/>
            <w:webHidden/>
          </w:rPr>
        </w:r>
        <w:r w:rsidR="00F946B9">
          <w:rPr>
            <w:noProof/>
            <w:webHidden/>
          </w:rPr>
          <w:fldChar w:fldCharType="separate"/>
        </w:r>
        <w:r w:rsidR="00F946B9">
          <w:rPr>
            <w:noProof/>
            <w:webHidden/>
          </w:rPr>
          <w:t>28</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89" w:history="1">
        <w:r w:rsidR="00F946B9" w:rsidRPr="00A17C68">
          <w:rPr>
            <w:rStyle w:val="Hipervnculo"/>
            <w:noProof/>
            <w:lang w:val="es-ES"/>
          </w:rPr>
          <w:t>Tipo de diseño</w:t>
        </w:r>
        <w:r w:rsidR="00F946B9">
          <w:rPr>
            <w:noProof/>
            <w:webHidden/>
          </w:rPr>
          <w:tab/>
        </w:r>
        <w:r w:rsidR="00F946B9">
          <w:rPr>
            <w:noProof/>
            <w:webHidden/>
          </w:rPr>
          <w:fldChar w:fldCharType="begin"/>
        </w:r>
        <w:r w:rsidR="00F946B9">
          <w:rPr>
            <w:noProof/>
            <w:webHidden/>
          </w:rPr>
          <w:instrText xml:space="preserve"> PAGEREF _Toc408841489 \h </w:instrText>
        </w:r>
        <w:r w:rsidR="00F946B9">
          <w:rPr>
            <w:noProof/>
            <w:webHidden/>
          </w:rPr>
        </w:r>
        <w:r w:rsidR="00F946B9">
          <w:rPr>
            <w:noProof/>
            <w:webHidden/>
          </w:rPr>
          <w:fldChar w:fldCharType="separate"/>
        </w:r>
        <w:r w:rsidR="00F946B9">
          <w:rPr>
            <w:noProof/>
            <w:webHidden/>
          </w:rPr>
          <w:t>28</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90" w:history="1">
        <w:r w:rsidR="00F946B9" w:rsidRPr="00A17C68">
          <w:rPr>
            <w:rStyle w:val="Hipervnculo"/>
            <w:noProof/>
            <w:lang w:val="es-ES"/>
          </w:rPr>
          <w:t>Población de estudio y muestra</w:t>
        </w:r>
        <w:r w:rsidR="00F946B9">
          <w:rPr>
            <w:noProof/>
            <w:webHidden/>
          </w:rPr>
          <w:tab/>
        </w:r>
        <w:r w:rsidR="00F946B9">
          <w:rPr>
            <w:noProof/>
            <w:webHidden/>
          </w:rPr>
          <w:fldChar w:fldCharType="begin"/>
        </w:r>
        <w:r w:rsidR="00F946B9">
          <w:rPr>
            <w:noProof/>
            <w:webHidden/>
          </w:rPr>
          <w:instrText xml:space="preserve"> PAGEREF _Toc408841490 \h </w:instrText>
        </w:r>
        <w:r w:rsidR="00F946B9">
          <w:rPr>
            <w:noProof/>
            <w:webHidden/>
          </w:rPr>
        </w:r>
        <w:r w:rsidR="00F946B9">
          <w:rPr>
            <w:noProof/>
            <w:webHidden/>
          </w:rPr>
          <w:fldChar w:fldCharType="separate"/>
        </w:r>
        <w:r w:rsidR="00F946B9">
          <w:rPr>
            <w:noProof/>
            <w:webHidden/>
          </w:rPr>
          <w:t>28</w:t>
        </w:r>
        <w:r w:rsidR="00F946B9">
          <w:rPr>
            <w:noProof/>
            <w:webHidden/>
          </w:rPr>
          <w:fldChar w:fldCharType="end"/>
        </w:r>
      </w:hyperlink>
    </w:p>
    <w:p w:rsidR="00F946B9" w:rsidRDefault="004E3001">
      <w:pPr>
        <w:pStyle w:val="TDC2"/>
        <w:tabs>
          <w:tab w:val="right" w:leader="dot" w:pos="8828"/>
        </w:tabs>
        <w:rPr>
          <w:rFonts w:eastAsiaTheme="minorEastAsia" w:cstheme="minorBidi"/>
          <w:smallCaps w:val="0"/>
          <w:noProof/>
          <w:sz w:val="22"/>
          <w:szCs w:val="22"/>
          <w:lang w:val="es-ES" w:eastAsia="es-ES" w:bidi="ar-SA"/>
        </w:rPr>
      </w:pPr>
      <w:hyperlink w:anchor="_Toc408841491" w:history="1">
        <w:r w:rsidR="00F946B9" w:rsidRPr="00A17C68">
          <w:rPr>
            <w:rStyle w:val="Hipervnculo"/>
            <w:rFonts w:eastAsia="Calibri"/>
            <w:noProof/>
            <w:lang w:val="es-ES"/>
          </w:rPr>
          <w:t>Procesamiento y análisis de la información</w:t>
        </w:r>
        <w:r w:rsidR="00F946B9">
          <w:rPr>
            <w:noProof/>
            <w:webHidden/>
          </w:rPr>
          <w:tab/>
        </w:r>
        <w:r w:rsidR="00F946B9">
          <w:rPr>
            <w:noProof/>
            <w:webHidden/>
          </w:rPr>
          <w:fldChar w:fldCharType="begin"/>
        </w:r>
        <w:r w:rsidR="00F946B9">
          <w:rPr>
            <w:noProof/>
            <w:webHidden/>
          </w:rPr>
          <w:instrText xml:space="preserve"> PAGEREF _Toc408841491 \h </w:instrText>
        </w:r>
        <w:r w:rsidR="00F946B9">
          <w:rPr>
            <w:noProof/>
            <w:webHidden/>
          </w:rPr>
        </w:r>
        <w:r w:rsidR="00F946B9">
          <w:rPr>
            <w:noProof/>
            <w:webHidden/>
          </w:rPr>
          <w:fldChar w:fldCharType="separate"/>
        </w:r>
        <w:r w:rsidR="00F946B9">
          <w:rPr>
            <w:noProof/>
            <w:webHidden/>
          </w:rPr>
          <w:t>31</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92" w:history="1">
        <w:r w:rsidR="00F946B9" w:rsidRPr="00A17C68">
          <w:rPr>
            <w:rStyle w:val="Hipervnculo"/>
            <w:rFonts w:eastAsia="Calibri"/>
            <w:noProof/>
            <w:lang w:val="es-ES"/>
          </w:rPr>
          <w:t>CALENDARIO PREVISTO PARA EL ESTUDIO</w:t>
        </w:r>
        <w:r w:rsidR="00F946B9">
          <w:rPr>
            <w:noProof/>
            <w:webHidden/>
          </w:rPr>
          <w:tab/>
        </w:r>
        <w:r w:rsidR="00F946B9">
          <w:rPr>
            <w:noProof/>
            <w:webHidden/>
          </w:rPr>
          <w:fldChar w:fldCharType="begin"/>
        </w:r>
        <w:r w:rsidR="00F946B9">
          <w:rPr>
            <w:noProof/>
            <w:webHidden/>
          </w:rPr>
          <w:instrText xml:space="preserve"> PAGEREF _Toc408841492 \h </w:instrText>
        </w:r>
        <w:r w:rsidR="00F946B9">
          <w:rPr>
            <w:noProof/>
            <w:webHidden/>
          </w:rPr>
        </w:r>
        <w:r w:rsidR="00F946B9">
          <w:rPr>
            <w:noProof/>
            <w:webHidden/>
          </w:rPr>
          <w:fldChar w:fldCharType="separate"/>
        </w:r>
        <w:r w:rsidR="00F946B9">
          <w:rPr>
            <w:noProof/>
            <w:webHidden/>
          </w:rPr>
          <w:t>32</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93" w:history="1">
        <w:r w:rsidR="00F946B9" w:rsidRPr="00A17C68">
          <w:rPr>
            <w:rStyle w:val="Hipervnculo"/>
            <w:noProof/>
            <w:lang w:val="es-ES"/>
          </w:rPr>
          <w:t>LIMITACIONES Y POSIBLES SESGOS DEL ESTUDIO</w:t>
        </w:r>
        <w:r w:rsidR="00F946B9">
          <w:rPr>
            <w:noProof/>
            <w:webHidden/>
          </w:rPr>
          <w:tab/>
        </w:r>
        <w:r w:rsidR="00F946B9">
          <w:rPr>
            <w:noProof/>
            <w:webHidden/>
          </w:rPr>
          <w:fldChar w:fldCharType="begin"/>
        </w:r>
        <w:r w:rsidR="00F946B9">
          <w:rPr>
            <w:noProof/>
            <w:webHidden/>
          </w:rPr>
          <w:instrText xml:space="preserve"> PAGEREF _Toc408841493 \h </w:instrText>
        </w:r>
        <w:r w:rsidR="00F946B9">
          <w:rPr>
            <w:noProof/>
            <w:webHidden/>
          </w:rPr>
        </w:r>
        <w:r w:rsidR="00F946B9">
          <w:rPr>
            <w:noProof/>
            <w:webHidden/>
          </w:rPr>
          <w:fldChar w:fldCharType="separate"/>
        </w:r>
        <w:r w:rsidR="00F946B9">
          <w:rPr>
            <w:noProof/>
            <w:webHidden/>
          </w:rPr>
          <w:t>33</w:t>
        </w:r>
        <w:r w:rsidR="00F946B9">
          <w:rPr>
            <w:noProof/>
            <w:webHidden/>
          </w:rPr>
          <w:fldChar w:fldCharType="end"/>
        </w:r>
      </w:hyperlink>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94" w:history="1">
        <w:r w:rsidR="00F946B9" w:rsidRPr="00A17C68">
          <w:rPr>
            <w:rStyle w:val="Hipervnculo"/>
            <w:noProof/>
            <w:lang w:val="es-ES"/>
          </w:rPr>
          <w:t>PROBLEMAS ETICOS</w:t>
        </w:r>
        <w:r w:rsidR="00F946B9">
          <w:rPr>
            <w:noProof/>
            <w:webHidden/>
          </w:rPr>
          <w:tab/>
        </w:r>
        <w:r w:rsidR="00F946B9">
          <w:rPr>
            <w:noProof/>
            <w:webHidden/>
          </w:rPr>
          <w:fldChar w:fldCharType="begin"/>
        </w:r>
        <w:r w:rsidR="00F946B9">
          <w:rPr>
            <w:noProof/>
            <w:webHidden/>
          </w:rPr>
          <w:instrText xml:space="preserve"> PAGEREF _Toc408841494 \h </w:instrText>
        </w:r>
        <w:r w:rsidR="00F946B9">
          <w:rPr>
            <w:noProof/>
            <w:webHidden/>
          </w:rPr>
        </w:r>
        <w:r w:rsidR="00F946B9">
          <w:rPr>
            <w:noProof/>
            <w:webHidden/>
          </w:rPr>
          <w:fldChar w:fldCharType="separate"/>
        </w:r>
        <w:r w:rsidR="00F946B9">
          <w:rPr>
            <w:noProof/>
            <w:webHidden/>
          </w:rPr>
          <w:t>34</w:t>
        </w:r>
        <w:r w:rsidR="00F946B9">
          <w:rPr>
            <w:noProof/>
            <w:webHidden/>
          </w:rPr>
          <w:fldChar w:fldCharType="end"/>
        </w:r>
      </w:hyperlink>
    </w:p>
    <w:p w:rsidR="004E3001" w:rsidRDefault="004E3001" w:rsidP="004E3001">
      <w:pPr>
        <w:pStyle w:val="TDC1"/>
        <w:tabs>
          <w:tab w:val="right" w:leader="dot" w:pos="8828"/>
        </w:tabs>
        <w:rPr>
          <w:noProof/>
        </w:rPr>
      </w:pPr>
      <w:hyperlink w:anchor="_Toc408841495" w:history="1">
        <w:r w:rsidR="00F946B9" w:rsidRPr="00A17C68">
          <w:rPr>
            <w:rStyle w:val="Hipervnculo"/>
            <w:noProof/>
            <w:lang w:val="es-ES"/>
          </w:rPr>
          <w:t>ORGANIZACIÓN DEL ESTUDIO</w:t>
        </w:r>
        <w:r w:rsidR="00F946B9">
          <w:rPr>
            <w:noProof/>
            <w:webHidden/>
          </w:rPr>
          <w:tab/>
        </w:r>
        <w:r w:rsidR="00F946B9">
          <w:rPr>
            <w:noProof/>
            <w:webHidden/>
          </w:rPr>
          <w:fldChar w:fldCharType="begin"/>
        </w:r>
        <w:r w:rsidR="00F946B9">
          <w:rPr>
            <w:noProof/>
            <w:webHidden/>
          </w:rPr>
          <w:instrText xml:space="preserve"> PAGEREF _Toc408841495 \h </w:instrText>
        </w:r>
        <w:r w:rsidR="00F946B9">
          <w:rPr>
            <w:noProof/>
            <w:webHidden/>
          </w:rPr>
        </w:r>
        <w:r w:rsidR="00F946B9">
          <w:rPr>
            <w:noProof/>
            <w:webHidden/>
          </w:rPr>
          <w:fldChar w:fldCharType="separate"/>
        </w:r>
        <w:r w:rsidR="00F946B9">
          <w:rPr>
            <w:noProof/>
            <w:webHidden/>
          </w:rPr>
          <w:t>35</w:t>
        </w:r>
        <w:r w:rsidR="00F946B9">
          <w:rPr>
            <w:noProof/>
            <w:webHidden/>
          </w:rPr>
          <w:fldChar w:fldCharType="end"/>
        </w:r>
      </w:hyperlink>
    </w:p>
    <w:p w:rsidR="004E3001" w:rsidRDefault="004E3001" w:rsidP="004E3001">
      <w:pPr>
        <w:rPr>
          <w:rFonts w:asciiTheme="minorHAnsi" w:hAnsiTheme="minorHAnsi"/>
          <w:b/>
          <w:sz w:val="20"/>
          <w:szCs w:val="20"/>
        </w:rPr>
      </w:pPr>
      <w:r w:rsidRPr="004E3001">
        <w:rPr>
          <w:rFonts w:asciiTheme="minorHAnsi" w:hAnsiTheme="minorHAnsi"/>
          <w:b/>
          <w:sz w:val="20"/>
          <w:szCs w:val="20"/>
        </w:rPr>
        <w:t>RESULTADOS………………………………………………………………………………………………………………………………</w:t>
      </w:r>
      <w:r>
        <w:rPr>
          <w:rFonts w:asciiTheme="minorHAnsi" w:hAnsiTheme="minorHAnsi"/>
          <w:b/>
          <w:sz w:val="20"/>
          <w:szCs w:val="20"/>
        </w:rPr>
        <w:t>…………..</w:t>
      </w:r>
      <w:r w:rsidRPr="004E3001">
        <w:rPr>
          <w:rFonts w:asciiTheme="minorHAnsi" w:hAnsiTheme="minorHAnsi"/>
          <w:b/>
          <w:sz w:val="20"/>
          <w:szCs w:val="20"/>
        </w:rPr>
        <w:t>36</w:t>
      </w:r>
    </w:p>
    <w:p w:rsidR="00F22AD9" w:rsidRDefault="00F22AD9" w:rsidP="004E3001">
      <w:pPr>
        <w:rPr>
          <w:rFonts w:asciiTheme="minorHAnsi" w:hAnsiTheme="minorHAnsi"/>
          <w:b/>
          <w:sz w:val="20"/>
          <w:szCs w:val="20"/>
        </w:rPr>
      </w:pPr>
      <w:r>
        <w:rPr>
          <w:rFonts w:asciiTheme="minorHAnsi" w:hAnsiTheme="minorHAnsi"/>
          <w:b/>
          <w:sz w:val="20"/>
          <w:szCs w:val="20"/>
        </w:rPr>
        <w:t>DISCUSION……………………………………………………………………………………………………………………………………………..39</w:t>
      </w:r>
    </w:p>
    <w:p w:rsidR="004E3001" w:rsidRPr="004E3001" w:rsidRDefault="004E3001" w:rsidP="004E3001">
      <w:pPr>
        <w:rPr>
          <w:rFonts w:asciiTheme="minorHAnsi" w:hAnsiTheme="minorHAnsi"/>
          <w:b/>
          <w:sz w:val="20"/>
          <w:szCs w:val="20"/>
        </w:rPr>
      </w:pPr>
      <w:r>
        <w:rPr>
          <w:rFonts w:asciiTheme="minorHAnsi" w:hAnsiTheme="minorHAnsi"/>
          <w:b/>
          <w:sz w:val="20"/>
          <w:szCs w:val="20"/>
        </w:rPr>
        <w:t xml:space="preserve">CONCLUSIONES </w:t>
      </w:r>
      <w:r w:rsidR="00F22AD9">
        <w:rPr>
          <w:rFonts w:asciiTheme="minorHAnsi" w:hAnsiTheme="minorHAnsi"/>
          <w:b/>
          <w:sz w:val="20"/>
          <w:szCs w:val="20"/>
        </w:rPr>
        <w:t>………………………………………………………………………………………………………………………………………40</w:t>
      </w:r>
    </w:p>
    <w:p w:rsidR="00F946B9" w:rsidRDefault="004E3001">
      <w:pPr>
        <w:pStyle w:val="TDC1"/>
        <w:tabs>
          <w:tab w:val="right" w:leader="dot" w:pos="8828"/>
        </w:tabs>
        <w:rPr>
          <w:rFonts w:eastAsiaTheme="minorEastAsia" w:cstheme="minorBidi"/>
          <w:b w:val="0"/>
          <w:bCs w:val="0"/>
          <w:caps w:val="0"/>
          <w:noProof/>
          <w:sz w:val="22"/>
          <w:szCs w:val="22"/>
          <w:lang w:val="es-ES" w:eastAsia="es-ES" w:bidi="ar-SA"/>
        </w:rPr>
      </w:pPr>
      <w:hyperlink w:anchor="_Toc408841496" w:history="1">
        <w:r w:rsidR="00F946B9" w:rsidRPr="00A17C68">
          <w:rPr>
            <w:rStyle w:val="Hipervnculo"/>
            <w:noProof/>
            <w:lang w:val="es-ES"/>
          </w:rPr>
          <w:t>REFERENCIAS</w:t>
        </w:r>
        <w:r w:rsidR="00F946B9">
          <w:rPr>
            <w:noProof/>
            <w:webHidden/>
          </w:rPr>
          <w:tab/>
        </w:r>
        <w:r w:rsidR="00F946B9">
          <w:rPr>
            <w:noProof/>
            <w:webHidden/>
          </w:rPr>
          <w:fldChar w:fldCharType="begin"/>
        </w:r>
        <w:r w:rsidR="00F946B9">
          <w:rPr>
            <w:noProof/>
            <w:webHidden/>
          </w:rPr>
          <w:instrText xml:space="preserve"> PAGEREF _Toc408841496 \h </w:instrText>
        </w:r>
        <w:r w:rsidR="00F946B9">
          <w:rPr>
            <w:noProof/>
            <w:webHidden/>
          </w:rPr>
        </w:r>
        <w:r w:rsidR="00F946B9">
          <w:rPr>
            <w:noProof/>
            <w:webHidden/>
          </w:rPr>
          <w:fldChar w:fldCharType="separate"/>
        </w:r>
        <w:r w:rsidR="00F22AD9">
          <w:rPr>
            <w:noProof/>
            <w:webHidden/>
          </w:rPr>
          <w:t>41</w:t>
        </w:r>
        <w:r w:rsidR="00F946B9">
          <w:rPr>
            <w:noProof/>
            <w:webHidden/>
          </w:rPr>
          <w:fldChar w:fldCharType="end"/>
        </w:r>
      </w:hyperlink>
    </w:p>
    <w:p w:rsidR="0093263F" w:rsidRDefault="00F946B9">
      <w:pPr>
        <w:rPr>
          <w:rFonts w:ascii="Arial" w:hAnsi="Arial" w:cs="Arial"/>
          <w:b/>
          <w:sz w:val="24"/>
          <w:szCs w:val="24"/>
          <w:lang w:val="es-ES"/>
        </w:rPr>
      </w:pPr>
      <w:r>
        <w:rPr>
          <w:rFonts w:ascii="Arial" w:hAnsi="Arial" w:cs="Arial"/>
          <w:b/>
          <w:sz w:val="24"/>
          <w:szCs w:val="24"/>
          <w:lang w:val="es-ES"/>
        </w:rPr>
        <w:fldChar w:fldCharType="end"/>
      </w:r>
      <w:r w:rsidR="0093263F">
        <w:rPr>
          <w:rFonts w:ascii="Arial" w:hAnsi="Arial" w:cs="Arial"/>
          <w:b/>
          <w:sz w:val="24"/>
          <w:szCs w:val="24"/>
          <w:lang w:val="es-ES"/>
        </w:rPr>
        <w:br w:type="page"/>
      </w:r>
      <w:bookmarkStart w:id="0" w:name="_GoBack"/>
      <w:bookmarkEnd w:id="0"/>
    </w:p>
    <w:p w:rsidR="006328C6" w:rsidRPr="002F7481" w:rsidRDefault="00A34D31" w:rsidP="006328C6">
      <w:pPr>
        <w:rPr>
          <w:rFonts w:ascii="Arial" w:hAnsi="Arial" w:cs="Arial"/>
          <w:b/>
          <w:sz w:val="24"/>
          <w:szCs w:val="24"/>
          <w:lang w:val="es-ES"/>
        </w:rPr>
      </w:pPr>
      <w:r w:rsidRPr="002F7481">
        <w:rPr>
          <w:rFonts w:ascii="Arial" w:hAnsi="Arial" w:cs="Arial"/>
          <w:b/>
          <w:sz w:val="24"/>
          <w:szCs w:val="24"/>
          <w:lang w:val="es-ES"/>
        </w:rPr>
        <w:lastRenderedPageBreak/>
        <w:t>Resumen</w:t>
      </w:r>
    </w:p>
    <w:p w:rsidR="00B11B98" w:rsidRDefault="006407F0" w:rsidP="00936CD4">
      <w:pPr>
        <w:spacing w:line="360" w:lineRule="auto"/>
        <w:jc w:val="both"/>
        <w:rPr>
          <w:rFonts w:ascii="Arial" w:hAnsi="Arial" w:cs="Arial"/>
          <w:sz w:val="24"/>
          <w:szCs w:val="24"/>
          <w:lang w:val="es-ES"/>
        </w:rPr>
      </w:pPr>
      <w:r w:rsidRPr="002F7481">
        <w:rPr>
          <w:rFonts w:ascii="Arial" w:hAnsi="Arial" w:cs="Arial"/>
          <w:sz w:val="24"/>
          <w:szCs w:val="24"/>
          <w:lang w:val="es-ES"/>
        </w:rPr>
        <w:t xml:space="preserve">El Lupus eritematoso sistémico (LES) es un </w:t>
      </w:r>
      <w:r w:rsidR="006770DE" w:rsidRPr="002F7481">
        <w:rPr>
          <w:rFonts w:ascii="Arial" w:hAnsi="Arial" w:cs="Arial"/>
          <w:sz w:val="24"/>
          <w:szCs w:val="24"/>
          <w:lang w:val="es-ES"/>
        </w:rPr>
        <w:t>síndrome</w:t>
      </w:r>
      <w:r w:rsidRPr="002F7481">
        <w:rPr>
          <w:rFonts w:ascii="Arial" w:hAnsi="Arial" w:cs="Arial"/>
          <w:sz w:val="24"/>
          <w:szCs w:val="24"/>
          <w:lang w:val="es-ES"/>
        </w:rPr>
        <w:t xml:space="preserve"> clínico de  severidad variable, con los </w:t>
      </w:r>
      <w:r w:rsidR="00B11B98">
        <w:rPr>
          <w:rFonts w:ascii="Arial" w:hAnsi="Arial" w:cs="Arial"/>
          <w:sz w:val="24"/>
          <w:szCs w:val="24"/>
          <w:lang w:val="es-ES"/>
        </w:rPr>
        <w:t>avances científicos,</w:t>
      </w:r>
      <w:r w:rsidRPr="002F7481">
        <w:rPr>
          <w:rFonts w:ascii="Arial" w:hAnsi="Arial" w:cs="Arial"/>
          <w:sz w:val="24"/>
          <w:szCs w:val="24"/>
          <w:lang w:val="es-ES"/>
        </w:rPr>
        <w:t xml:space="preserve"> la s</w:t>
      </w:r>
      <w:r w:rsidR="00B11B98">
        <w:rPr>
          <w:rFonts w:ascii="Arial" w:hAnsi="Arial" w:cs="Arial"/>
          <w:sz w:val="24"/>
          <w:szCs w:val="24"/>
          <w:lang w:val="es-ES"/>
        </w:rPr>
        <w:t>upervivencia</w:t>
      </w:r>
      <w:r w:rsidRPr="002F7481">
        <w:rPr>
          <w:rFonts w:ascii="Arial" w:hAnsi="Arial" w:cs="Arial"/>
          <w:sz w:val="24"/>
          <w:szCs w:val="24"/>
          <w:lang w:val="es-ES"/>
        </w:rPr>
        <w:t xml:space="preserve"> de los pacient</w:t>
      </w:r>
      <w:r w:rsidR="00DC04C6" w:rsidRPr="002F7481">
        <w:rPr>
          <w:rFonts w:ascii="Arial" w:hAnsi="Arial" w:cs="Arial"/>
          <w:sz w:val="24"/>
          <w:szCs w:val="24"/>
          <w:lang w:val="es-ES"/>
        </w:rPr>
        <w:t xml:space="preserve">es y el </w:t>
      </w:r>
      <w:r w:rsidR="006B70B5" w:rsidRPr="002F7481">
        <w:rPr>
          <w:rFonts w:ascii="Arial" w:hAnsi="Arial" w:cs="Arial"/>
          <w:sz w:val="24"/>
          <w:szCs w:val="24"/>
          <w:lang w:val="es-ES"/>
        </w:rPr>
        <w:t>pronóstico</w:t>
      </w:r>
      <w:r w:rsidR="00DC04C6" w:rsidRPr="002F7481">
        <w:rPr>
          <w:rFonts w:ascii="Arial" w:hAnsi="Arial" w:cs="Arial"/>
          <w:sz w:val="24"/>
          <w:szCs w:val="24"/>
          <w:lang w:val="es-ES"/>
        </w:rPr>
        <w:t xml:space="preserve"> ha mejorado. Sin embargo  hay una cantidad</w:t>
      </w:r>
      <w:r w:rsidR="00B11B98">
        <w:rPr>
          <w:rFonts w:ascii="Arial" w:hAnsi="Arial" w:cs="Arial"/>
          <w:sz w:val="24"/>
          <w:szCs w:val="24"/>
          <w:lang w:val="es-ES"/>
        </w:rPr>
        <w:t xml:space="preserve"> importante</w:t>
      </w:r>
      <w:r w:rsidR="00DC04C6" w:rsidRPr="002F7481">
        <w:rPr>
          <w:rFonts w:ascii="Arial" w:hAnsi="Arial" w:cs="Arial"/>
          <w:sz w:val="24"/>
          <w:szCs w:val="24"/>
          <w:lang w:val="es-ES"/>
        </w:rPr>
        <w:t xml:space="preserve"> de pacientes que </w:t>
      </w:r>
      <w:r w:rsidR="00B11B98">
        <w:rPr>
          <w:rFonts w:ascii="Arial" w:hAnsi="Arial" w:cs="Arial"/>
          <w:sz w:val="24"/>
          <w:szCs w:val="24"/>
          <w:lang w:val="es-ES"/>
        </w:rPr>
        <w:t>presentan necesidad de</w:t>
      </w:r>
      <w:r w:rsidR="00DC04C6" w:rsidRPr="002F7481">
        <w:rPr>
          <w:rFonts w:ascii="Arial" w:hAnsi="Arial" w:cs="Arial"/>
          <w:sz w:val="24"/>
          <w:szCs w:val="24"/>
          <w:lang w:val="es-ES"/>
        </w:rPr>
        <w:t xml:space="preserve"> ingresos hospitalarios </w:t>
      </w:r>
      <w:r w:rsidR="00B11B98">
        <w:rPr>
          <w:rFonts w:ascii="Arial" w:hAnsi="Arial" w:cs="Arial"/>
          <w:sz w:val="24"/>
          <w:szCs w:val="24"/>
          <w:lang w:val="es-ES"/>
        </w:rPr>
        <w:t xml:space="preserve">frecuentes </w:t>
      </w:r>
      <w:r w:rsidR="00DC04C6" w:rsidRPr="002F7481">
        <w:rPr>
          <w:rFonts w:ascii="Arial" w:hAnsi="Arial" w:cs="Arial"/>
          <w:sz w:val="24"/>
          <w:szCs w:val="24"/>
          <w:lang w:val="es-ES"/>
        </w:rPr>
        <w:t>a pesar de estar recibi</w:t>
      </w:r>
      <w:r w:rsidR="00895B25" w:rsidRPr="002F7481">
        <w:rPr>
          <w:rFonts w:ascii="Arial" w:hAnsi="Arial" w:cs="Arial"/>
          <w:sz w:val="24"/>
          <w:szCs w:val="24"/>
          <w:lang w:val="es-ES"/>
        </w:rPr>
        <w:t>endo el tratamiento adecuado. Por lo que el objetivo d</w:t>
      </w:r>
      <w:r w:rsidR="00DC04C6" w:rsidRPr="002F7481">
        <w:rPr>
          <w:rFonts w:ascii="Arial" w:hAnsi="Arial" w:cs="Arial"/>
          <w:sz w:val="24"/>
          <w:szCs w:val="24"/>
          <w:lang w:val="es-ES"/>
        </w:rPr>
        <w:t>el pr</w:t>
      </w:r>
      <w:r w:rsidR="00895B25" w:rsidRPr="002F7481">
        <w:rPr>
          <w:rFonts w:ascii="Arial" w:hAnsi="Arial" w:cs="Arial"/>
          <w:sz w:val="24"/>
          <w:szCs w:val="24"/>
          <w:lang w:val="es-ES"/>
        </w:rPr>
        <w:t xml:space="preserve">esente estudio es investigar cuales son </w:t>
      </w:r>
      <w:r w:rsidR="00DC04C6" w:rsidRPr="002F7481">
        <w:rPr>
          <w:rFonts w:ascii="Arial" w:hAnsi="Arial" w:cs="Arial"/>
          <w:sz w:val="24"/>
          <w:szCs w:val="24"/>
          <w:lang w:val="es-ES"/>
        </w:rPr>
        <w:t>las ca</w:t>
      </w:r>
      <w:r w:rsidR="006770DE" w:rsidRPr="002F7481">
        <w:rPr>
          <w:rFonts w:ascii="Arial" w:hAnsi="Arial" w:cs="Arial"/>
          <w:sz w:val="24"/>
          <w:szCs w:val="24"/>
          <w:lang w:val="es-ES"/>
        </w:rPr>
        <w:t>usas de hospitalización</w:t>
      </w:r>
      <w:r w:rsidR="00895B25" w:rsidRPr="002F7481">
        <w:rPr>
          <w:rFonts w:ascii="Arial" w:hAnsi="Arial" w:cs="Arial"/>
          <w:sz w:val="24"/>
          <w:szCs w:val="24"/>
          <w:lang w:val="es-ES"/>
        </w:rPr>
        <w:t xml:space="preserve"> de pacientes diagnosticados con LES,</w:t>
      </w:r>
      <w:r w:rsidR="00B11B98">
        <w:rPr>
          <w:rFonts w:ascii="Arial" w:hAnsi="Arial" w:cs="Arial"/>
          <w:sz w:val="24"/>
          <w:szCs w:val="24"/>
          <w:lang w:val="es-ES"/>
        </w:rPr>
        <w:t xml:space="preserve"> </w:t>
      </w:r>
      <w:r w:rsidR="006770DE" w:rsidRPr="002F7481">
        <w:rPr>
          <w:rFonts w:ascii="Arial" w:hAnsi="Arial" w:cs="Arial"/>
          <w:sz w:val="24"/>
          <w:szCs w:val="24"/>
          <w:lang w:val="es-ES"/>
        </w:rPr>
        <w:t xml:space="preserve">  si están relacionadas con la  actividad de la enfermedad</w:t>
      </w:r>
      <w:r w:rsidR="00B11B98">
        <w:rPr>
          <w:rFonts w:ascii="Arial" w:hAnsi="Arial" w:cs="Arial"/>
          <w:sz w:val="24"/>
          <w:szCs w:val="24"/>
          <w:lang w:val="es-ES"/>
        </w:rPr>
        <w:t xml:space="preserve"> y su evolución intrahospitalaria</w:t>
      </w:r>
      <w:r w:rsidR="006770DE" w:rsidRPr="002F7481">
        <w:rPr>
          <w:rFonts w:ascii="Arial" w:hAnsi="Arial" w:cs="Arial"/>
          <w:sz w:val="24"/>
          <w:szCs w:val="24"/>
          <w:lang w:val="es-ES"/>
        </w:rPr>
        <w:t xml:space="preserve">. </w:t>
      </w:r>
    </w:p>
    <w:p w:rsidR="006328C6" w:rsidRPr="002F7481" w:rsidRDefault="00B11B98" w:rsidP="00936CD4">
      <w:pPr>
        <w:spacing w:line="360" w:lineRule="auto"/>
        <w:jc w:val="both"/>
        <w:rPr>
          <w:rFonts w:ascii="Arial" w:hAnsi="Arial" w:cs="Arial"/>
          <w:sz w:val="24"/>
          <w:szCs w:val="24"/>
          <w:lang w:val="es-ES"/>
        </w:rPr>
      </w:pPr>
      <w:r>
        <w:rPr>
          <w:rFonts w:ascii="Arial" w:hAnsi="Arial" w:cs="Arial"/>
          <w:sz w:val="24"/>
          <w:szCs w:val="24"/>
          <w:lang w:val="es-ES"/>
        </w:rPr>
        <w:t xml:space="preserve">Métodos a utilizar: </w:t>
      </w:r>
      <w:r w:rsidR="00895B25" w:rsidRPr="002F7481">
        <w:rPr>
          <w:rFonts w:ascii="Arial" w:hAnsi="Arial" w:cs="Arial"/>
          <w:sz w:val="24"/>
          <w:szCs w:val="24"/>
          <w:lang w:val="es-ES"/>
        </w:rPr>
        <w:t xml:space="preserve">estudio observacional descriptivo, </w:t>
      </w:r>
      <w:r>
        <w:rPr>
          <w:rFonts w:ascii="Arial" w:hAnsi="Arial" w:cs="Arial"/>
          <w:sz w:val="24"/>
          <w:szCs w:val="24"/>
          <w:lang w:val="es-ES"/>
        </w:rPr>
        <w:t>de seguimiento de una cohorte de pacientes con LES</w:t>
      </w:r>
      <w:r w:rsidR="00895B25" w:rsidRPr="002F7481">
        <w:rPr>
          <w:rFonts w:ascii="Arial" w:hAnsi="Arial" w:cs="Arial"/>
          <w:sz w:val="24"/>
          <w:szCs w:val="24"/>
          <w:lang w:val="es-ES"/>
        </w:rPr>
        <w:t xml:space="preserve"> que consulta en el Hospital Nacional Rosales</w:t>
      </w:r>
      <w:r>
        <w:rPr>
          <w:rFonts w:ascii="Arial" w:hAnsi="Arial" w:cs="Arial"/>
          <w:sz w:val="24"/>
          <w:szCs w:val="24"/>
          <w:lang w:val="es-ES"/>
        </w:rPr>
        <w:t xml:space="preserve"> en un periodo de tiempo especifico</w:t>
      </w:r>
      <w:r w:rsidR="00895B25" w:rsidRPr="002F7481">
        <w:rPr>
          <w:rFonts w:ascii="Arial" w:hAnsi="Arial" w:cs="Arial"/>
          <w:sz w:val="24"/>
          <w:szCs w:val="24"/>
          <w:lang w:val="es-ES"/>
        </w:rPr>
        <w:t>.</w:t>
      </w:r>
    </w:p>
    <w:p w:rsidR="00895B25" w:rsidRPr="002F7481" w:rsidRDefault="00895B25" w:rsidP="00936CD4">
      <w:pPr>
        <w:spacing w:line="360" w:lineRule="auto"/>
        <w:jc w:val="both"/>
        <w:rPr>
          <w:rFonts w:ascii="Arial" w:hAnsi="Arial" w:cs="Arial"/>
          <w:sz w:val="24"/>
          <w:szCs w:val="24"/>
          <w:lang w:val="es-ES"/>
        </w:rPr>
      </w:pPr>
    </w:p>
    <w:p w:rsidR="00A34D31" w:rsidRPr="002F7481" w:rsidRDefault="00A34D31">
      <w:pPr>
        <w:rPr>
          <w:rFonts w:ascii="Arial" w:hAnsi="Arial" w:cs="Arial"/>
          <w:b/>
          <w:sz w:val="24"/>
          <w:szCs w:val="24"/>
          <w:lang w:val="es-ES"/>
        </w:rPr>
      </w:pPr>
      <w:r w:rsidRPr="002F7481">
        <w:rPr>
          <w:rFonts w:ascii="Arial" w:hAnsi="Arial" w:cs="Arial"/>
          <w:b/>
          <w:sz w:val="24"/>
          <w:szCs w:val="24"/>
          <w:lang w:val="es-ES"/>
        </w:rPr>
        <w:br w:type="page"/>
      </w:r>
    </w:p>
    <w:p w:rsidR="00895B25" w:rsidRDefault="00EB26F8" w:rsidP="00A34D31">
      <w:pPr>
        <w:pStyle w:val="Ttulo1"/>
        <w:rPr>
          <w:lang w:val="es-ES"/>
        </w:rPr>
      </w:pPr>
      <w:bookmarkStart w:id="1" w:name="_Toc408841446"/>
      <w:r w:rsidRPr="002F7481">
        <w:rPr>
          <w:lang w:val="es-ES"/>
        </w:rPr>
        <w:lastRenderedPageBreak/>
        <w:t>INTRODUCCION</w:t>
      </w:r>
      <w:bookmarkEnd w:id="1"/>
    </w:p>
    <w:p w:rsidR="00CB6D3F" w:rsidRPr="00CB6D3F" w:rsidRDefault="00CB6D3F" w:rsidP="00CB6D3F">
      <w:pPr>
        <w:rPr>
          <w:lang w:val="es-ES"/>
        </w:rPr>
      </w:pPr>
    </w:p>
    <w:p w:rsidR="00EB26F8" w:rsidRPr="002F7481" w:rsidRDefault="00CB6D3F" w:rsidP="0048482B">
      <w:pPr>
        <w:spacing w:line="360" w:lineRule="auto"/>
        <w:jc w:val="both"/>
        <w:rPr>
          <w:rFonts w:ascii="Arial" w:hAnsi="Arial" w:cs="Arial"/>
          <w:sz w:val="24"/>
          <w:szCs w:val="24"/>
          <w:lang w:val="es-ES"/>
        </w:rPr>
      </w:pPr>
      <w:r w:rsidRPr="00B7220A">
        <w:rPr>
          <w:rFonts w:ascii="Arial" w:eastAsiaTheme="minorHAnsi" w:hAnsi="Arial" w:cs="Arial"/>
          <w:sz w:val="24"/>
          <w:szCs w:val="24"/>
          <w:lang w:val="es-EC" w:bidi="ar-SA"/>
        </w:rPr>
        <w:t>El lupus eritematosos sistémico (LES) es una enfermedad autoinmune de etiología desconocida, caracterizada por la formación de auto anticuerpo</w:t>
      </w:r>
      <w:r>
        <w:rPr>
          <w:rFonts w:ascii="Arial" w:eastAsiaTheme="minorHAnsi" w:hAnsi="Arial" w:cs="Arial"/>
          <w:sz w:val="24"/>
          <w:szCs w:val="24"/>
          <w:lang w:val="es-EC" w:bidi="ar-SA"/>
        </w:rPr>
        <w:t>s  y manifestaciones sistémicas.</w:t>
      </w:r>
      <w:r>
        <w:rPr>
          <w:rFonts w:ascii="Arial" w:eastAsiaTheme="minorHAnsi" w:hAnsi="Arial" w:cs="Arial"/>
          <w:sz w:val="24"/>
          <w:szCs w:val="24"/>
          <w:vertAlign w:val="superscript"/>
          <w:lang w:val="es-EC" w:bidi="ar-SA"/>
        </w:rPr>
        <w:t>1</w:t>
      </w:r>
      <w:r>
        <w:rPr>
          <w:rFonts w:ascii="Arial" w:eastAsiaTheme="minorHAnsi" w:hAnsi="Arial" w:cs="Arial"/>
          <w:sz w:val="24"/>
          <w:szCs w:val="24"/>
          <w:lang w:val="es-EC" w:bidi="ar-SA"/>
        </w:rPr>
        <w:t xml:space="preserve"> </w:t>
      </w:r>
      <w:r w:rsidRPr="00B7220A">
        <w:rPr>
          <w:rFonts w:ascii="Arial" w:eastAsiaTheme="minorHAnsi" w:hAnsi="Arial" w:cs="Arial"/>
          <w:sz w:val="24"/>
          <w:szCs w:val="24"/>
          <w:lang w:val="es-EC" w:bidi="ar-SA"/>
        </w:rPr>
        <w:t xml:space="preserve"> Muchas de las manifestaciones clínicas son causados por la producción de estos  autoanticuerpos.</w:t>
      </w:r>
      <w:r>
        <w:rPr>
          <w:rFonts w:ascii="Arial" w:eastAsiaTheme="minorHAnsi" w:hAnsi="Arial" w:cs="Arial"/>
          <w:sz w:val="24"/>
          <w:szCs w:val="24"/>
          <w:vertAlign w:val="superscript"/>
          <w:lang w:val="es-EC" w:bidi="ar-SA"/>
        </w:rPr>
        <w:t>2</w:t>
      </w:r>
      <w:r w:rsidRPr="00B7220A">
        <w:rPr>
          <w:rFonts w:ascii="Arial" w:eastAsiaTheme="minorHAnsi" w:hAnsi="Arial" w:cs="Arial"/>
          <w:sz w:val="24"/>
          <w:szCs w:val="24"/>
          <w:lang w:val="es-EC" w:bidi="ar-SA"/>
        </w:rPr>
        <w:t xml:space="preserve"> Los cuales van dirigidos contra blancos celulares: los anticuerpos antinucleares (ANA)  son los más característicos y están presentes en un 95% de pacientes, los anticuerpos  anti-DNA de doble cadena  (dsDNA), anti-Smith (anti-Sm)  Anti-Ro, Anti-La son menos comunes</w:t>
      </w:r>
      <w:r>
        <w:rPr>
          <w:rFonts w:ascii="Arial" w:eastAsiaTheme="minorHAnsi" w:hAnsi="Arial" w:cs="Arial"/>
          <w:sz w:val="24"/>
          <w:szCs w:val="24"/>
          <w:lang w:val="es-EC" w:bidi="ar-SA"/>
        </w:rPr>
        <w:t xml:space="preserve"> </w:t>
      </w:r>
      <w:r>
        <w:rPr>
          <w:rFonts w:ascii="Arial" w:eastAsiaTheme="minorHAnsi" w:hAnsi="Arial" w:cs="Arial"/>
          <w:sz w:val="24"/>
          <w:szCs w:val="24"/>
          <w:vertAlign w:val="superscript"/>
          <w:lang w:val="es-EC" w:bidi="ar-SA"/>
        </w:rPr>
        <w:t>3</w:t>
      </w:r>
      <w:r>
        <w:rPr>
          <w:rFonts w:ascii="Arial" w:eastAsiaTheme="minorHAnsi" w:hAnsi="Arial" w:cs="Arial"/>
          <w:sz w:val="24"/>
          <w:szCs w:val="24"/>
          <w:lang w:val="es-EC" w:bidi="ar-SA"/>
        </w:rPr>
        <w:t>.</w:t>
      </w:r>
      <w:r w:rsidR="0048482B" w:rsidRPr="002F7481">
        <w:rPr>
          <w:rFonts w:ascii="Arial" w:hAnsi="Arial" w:cs="Arial"/>
          <w:sz w:val="24"/>
          <w:szCs w:val="24"/>
          <w:lang w:val="es-ES"/>
        </w:rPr>
        <w:t xml:space="preserve"> Su presentación clínica puede ser muy variable, con periodos de remisión y exacerbación de la actividad de la enfermedad y pudiendo llegar a comprometer la vida</w:t>
      </w:r>
      <w:r>
        <w:rPr>
          <w:rFonts w:ascii="Arial" w:hAnsi="Arial" w:cs="Arial"/>
          <w:sz w:val="24"/>
          <w:szCs w:val="24"/>
          <w:vertAlign w:val="superscript"/>
          <w:lang w:val="es-ES"/>
        </w:rPr>
        <w:t>4</w:t>
      </w:r>
      <w:r w:rsidR="0048482B" w:rsidRPr="002F7481">
        <w:rPr>
          <w:rFonts w:ascii="Arial" w:hAnsi="Arial" w:cs="Arial"/>
          <w:sz w:val="24"/>
          <w:szCs w:val="24"/>
          <w:lang w:val="es-ES"/>
        </w:rPr>
        <w:t>. Antes del descubrimiento de los corticoester</w:t>
      </w:r>
      <w:r>
        <w:rPr>
          <w:rFonts w:ascii="Arial" w:hAnsi="Arial" w:cs="Arial"/>
          <w:sz w:val="24"/>
          <w:szCs w:val="24"/>
          <w:lang w:val="es-ES"/>
        </w:rPr>
        <w:t>oides  era una enfermedad fatal</w:t>
      </w:r>
      <w:r w:rsidR="0048482B" w:rsidRPr="002F7481">
        <w:rPr>
          <w:rFonts w:ascii="Arial" w:hAnsi="Arial" w:cs="Arial"/>
          <w:sz w:val="24"/>
          <w:szCs w:val="24"/>
          <w:lang w:val="es-ES"/>
        </w:rPr>
        <w:t>. De acuerdo a Navarra y cols</w:t>
      </w:r>
      <w:r w:rsidR="005E080C">
        <w:rPr>
          <w:rFonts w:ascii="Arial" w:hAnsi="Arial" w:cs="Arial"/>
          <w:sz w:val="24"/>
          <w:szCs w:val="24"/>
          <w:vertAlign w:val="superscript"/>
          <w:lang w:val="es-ES"/>
        </w:rPr>
        <w:t>2</w:t>
      </w:r>
      <w:r w:rsidR="0048482B" w:rsidRPr="002F7481">
        <w:rPr>
          <w:rFonts w:ascii="Arial" w:hAnsi="Arial" w:cs="Arial"/>
          <w:sz w:val="24"/>
          <w:szCs w:val="24"/>
          <w:lang w:val="es-ES"/>
        </w:rPr>
        <w:t>. , la presencia de  actividad de la enfermedad y la s</w:t>
      </w:r>
      <w:r w:rsidR="00B11B98">
        <w:rPr>
          <w:rFonts w:ascii="Arial" w:hAnsi="Arial" w:cs="Arial"/>
          <w:sz w:val="24"/>
          <w:szCs w:val="24"/>
          <w:lang w:val="es-ES"/>
        </w:rPr>
        <w:t>upervivencia</w:t>
      </w:r>
      <w:r w:rsidR="0048482B" w:rsidRPr="002F7481">
        <w:rPr>
          <w:rFonts w:ascii="Arial" w:hAnsi="Arial" w:cs="Arial"/>
          <w:sz w:val="24"/>
          <w:szCs w:val="24"/>
          <w:lang w:val="es-ES"/>
        </w:rPr>
        <w:t xml:space="preserve"> baja se e</w:t>
      </w:r>
      <w:r w:rsidR="00B11B98">
        <w:rPr>
          <w:rFonts w:ascii="Arial" w:hAnsi="Arial" w:cs="Arial"/>
          <w:sz w:val="24"/>
          <w:szCs w:val="24"/>
          <w:lang w:val="es-ES"/>
        </w:rPr>
        <w:t>ncuentran relacionados con, bajo nivel  educativo</w:t>
      </w:r>
      <w:r w:rsidR="0048482B" w:rsidRPr="002F7481">
        <w:rPr>
          <w:rFonts w:ascii="Arial" w:hAnsi="Arial" w:cs="Arial"/>
          <w:sz w:val="24"/>
          <w:szCs w:val="24"/>
          <w:lang w:val="es-ES"/>
        </w:rPr>
        <w:t xml:space="preserve"> y dificultad para el acceso a los servicios de salud. Al igual se ha encontrado que un estado socioeconómico bajo  está relacionado con mayor incidencia de  enfermedad renal crónica en pacientes con LES ³  </w:t>
      </w:r>
    </w:p>
    <w:p w:rsidR="00B7220A" w:rsidRPr="00B7220A" w:rsidRDefault="00B7220A" w:rsidP="00CE4C8E">
      <w:pPr>
        <w:pStyle w:val="Ttulo2"/>
        <w:rPr>
          <w:rFonts w:eastAsiaTheme="minorHAnsi"/>
          <w:lang w:val="es-EC" w:bidi="ar-SA"/>
        </w:rPr>
      </w:pPr>
      <w:bookmarkStart w:id="2" w:name="_Toc408841447"/>
      <w:r w:rsidRPr="00B7220A">
        <w:rPr>
          <w:rFonts w:eastAsiaTheme="minorHAnsi"/>
          <w:lang w:val="es-EC" w:bidi="ar-SA"/>
        </w:rPr>
        <w:t>EPIDEMIOLOGIA</w:t>
      </w:r>
      <w:bookmarkEnd w:id="2"/>
    </w:p>
    <w:p w:rsidR="00B7220A" w:rsidRPr="00B7220A" w:rsidRDefault="00EA0FE0" w:rsidP="00B7220A">
      <w:pPr>
        <w:spacing w:line="360" w:lineRule="auto"/>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Él</w:t>
      </w:r>
      <w:r w:rsidR="00B7220A" w:rsidRPr="00B7220A">
        <w:rPr>
          <w:rFonts w:ascii="Arial" w:eastAsiaTheme="minorHAnsi" w:hAnsi="Arial" w:cs="Arial"/>
          <w:sz w:val="24"/>
          <w:szCs w:val="24"/>
          <w:lang w:val="es-EC" w:bidi="ar-SA"/>
        </w:rPr>
        <w:t xml:space="preserve"> LES es una enfermedad que predomina en mujeres jóvenes  con una incidencia pico entre 15-40 años  </w:t>
      </w:r>
      <w:r w:rsidRPr="00B7220A">
        <w:rPr>
          <w:rFonts w:ascii="Arial" w:eastAsiaTheme="minorHAnsi" w:hAnsi="Arial" w:cs="Arial"/>
          <w:sz w:val="24"/>
          <w:szCs w:val="24"/>
          <w:lang w:val="es-EC" w:bidi="ar-SA"/>
        </w:rPr>
        <w:t>con una relación</w:t>
      </w:r>
      <w:r w:rsidR="00B7220A" w:rsidRPr="00B7220A">
        <w:rPr>
          <w:rFonts w:ascii="Arial" w:eastAsiaTheme="minorHAnsi" w:hAnsi="Arial" w:cs="Arial"/>
          <w:sz w:val="24"/>
          <w:szCs w:val="24"/>
          <w:lang w:val="es-EC" w:bidi="ar-SA"/>
        </w:rPr>
        <w:t xml:space="preserve"> mujer: hombre de 10:1. La prevalencia varía dependiendo de  la etnicidad,</w:t>
      </w:r>
      <w:r w:rsidR="00687294">
        <w:rPr>
          <w:rFonts w:ascii="Arial" w:eastAsiaTheme="minorHAnsi" w:hAnsi="Arial" w:cs="Arial"/>
          <w:sz w:val="24"/>
          <w:szCs w:val="24"/>
          <w:lang w:val="es-EC" w:bidi="ar-SA"/>
        </w:rPr>
        <w:t xml:space="preserve"> raza, y estado socioeconómico </w:t>
      </w:r>
      <w:r w:rsidR="00687294">
        <w:rPr>
          <w:rFonts w:ascii="Arial" w:eastAsiaTheme="minorHAnsi" w:hAnsi="Arial" w:cs="Arial"/>
          <w:sz w:val="24"/>
          <w:szCs w:val="24"/>
          <w:vertAlign w:val="superscript"/>
          <w:lang w:val="es-EC" w:bidi="ar-SA"/>
        </w:rPr>
        <w:t>5</w:t>
      </w:r>
      <w:r w:rsidR="00687294">
        <w:rPr>
          <w:rFonts w:ascii="Arial" w:eastAsiaTheme="minorHAnsi" w:hAnsi="Arial" w:cs="Arial"/>
          <w:sz w:val="24"/>
          <w:szCs w:val="24"/>
          <w:lang w:val="es-EC" w:bidi="ar-SA"/>
        </w:rPr>
        <w:t>.</w:t>
      </w:r>
    </w:p>
    <w:p w:rsidR="00B7220A" w:rsidRDefault="00B7220A" w:rsidP="00B7220A">
      <w:pPr>
        <w:spacing w:line="360" w:lineRule="auto"/>
        <w:jc w:val="both"/>
        <w:rPr>
          <w:rFonts w:ascii="Arial" w:eastAsiaTheme="minorHAnsi" w:hAnsi="Arial" w:cs="Arial"/>
          <w:sz w:val="24"/>
          <w:szCs w:val="24"/>
          <w:vertAlign w:val="superscript"/>
          <w:lang w:val="es-EC" w:bidi="ar-SA"/>
        </w:rPr>
      </w:pPr>
      <w:r w:rsidRPr="00B7220A">
        <w:rPr>
          <w:rFonts w:ascii="Arial" w:eastAsiaTheme="minorHAnsi" w:hAnsi="Arial" w:cs="Arial"/>
          <w:sz w:val="24"/>
          <w:szCs w:val="24"/>
          <w:lang w:val="es-EC" w:bidi="ar-SA"/>
        </w:rPr>
        <w:t>Así como en otras enfermedades autoinmunes puede existir  una predisposición  genética, ´ con una frecuencia mayor en  familiares en primer grado que padecen de LES.  El factor genético es importante pero no suficiente para  causar la enfermedad. La tasa de coincidencia en gemelos monocigotos es de 25% aproximadam</w:t>
      </w:r>
      <w:r w:rsidR="00687294">
        <w:rPr>
          <w:rFonts w:ascii="Arial" w:eastAsiaTheme="minorHAnsi" w:hAnsi="Arial" w:cs="Arial"/>
          <w:sz w:val="24"/>
          <w:szCs w:val="24"/>
          <w:lang w:val="es-EC" w:bidi="ar-SA"/>
        </w:rPr>
        <w:t>ente y 2% en gemelos dicigotos.</w:t>
      </w:r>
      <w:r w:rsidR="00687294">
        <w:rPr>
          <w:rFonts w:ascii="Arial" w:eastAsiaTheme="minorHAnsi" w:hAnsi="Arial" w:cs="Arial"/>
          <w:sz w:val="24"/>
          <w:szCs w:val="24"/>
          <w:vertAlign w:val="superscript"/>
          <w:lang w:val="es-EC" w:bidi="ar-SA"/>
        </w:rPr>
        <w:t>4</w:t>
      </w:r>
    </w:p>
    <w:p w:rsidR="00CB6D3F" w:rsidRDefault="00CB6D3F" w:rsidP="00CB6D3F">
      <w:pPr>
        <w:spacing w:line="360" w:lineRule="auto"/>
        <w:jc w:val="both"/>
        <w:rPr>
          <w:rFonts w:ascii="Arial" w:hAnsi="Arial" w:cs="Arial"/>
          <w:sz w:val="24"/>
          <w:szCs w:val="24"/>
          <w:lang w:val="es-ES"/>
        </w:rPr>
      </w:pPr>
      <w:r w:rsidRPr="002F7481">
        <w:rPr>
          <w:rFonts w:ascii="Arial" w:hAnsi="Arial" w:cs="Arial"/>
          <w:sz w:val="24"/>
          <w:szCs w:val="24"/>
          <w:lang w:val="es-ES"/>
        </w:rPr>
        <w:t xml:space="preserve">Su prevalencia es variable, estimándose entre 40 y 200 casos por 100.000 habitantes; con una incidencia global que oscila entre 1.0 y 8.7 casos por 100.000 habitantes. En España la prevalencia de LES en los últimos 40 años se estima entre 34,1 y 91 por 100.000 habitantes.  La causa de lupus eritematoso sistémico </w:t>
      </w:r>
      <w:r w:rsidRPr="002F7481">
        <w:rPr>
          <w:rFonts w:ascii="Arial" w:hAnsi="Arial" w:cs="Arial"/>
          <w:sz w:val="24"/>
          <w:szCs w:val="24"/>
          <w:lang w:val="es-ES"/>
        </w:rPr>
        <w:lastRenderedPageBreak/>
        <w:t>es desconocida; identificando factores ambientales y genéticos que pueden ser disparadores de la enfermedad.</w:t>
      </w:r>
      <w:r>
        <w:rPr>
          <w:rFonts w:ascii="Arial" w:hAnsi="Arial" w:cs="Arial"/>
          <w:sz w:val="24"/>
          <w:szCs w:val="24"/>
          <w:vertAlign w:val="superscript"/>
          <w:lang w:val="es-ES"/>
        </w:rPr>
        <w:t>4</w:t>
      </w:r>
      <w:r w:rsidRPr="002F7481">
        <w:rPr>
          <w:rFonts w:ascii="Arial" w:hAnsi="Arial" w:cs="Arial"/>
          <w:sz w:val="24"/>
          <w:szCs w:val="24"/>
          <w:lang w:val="es-ES"/>
        </w:rPr>
        <w:t xml:space="preserve"> </w:t>
      </w:r>
    </w:p>
    <w:p w:rsidR="00CB6D3F" w:rsidRPr="00B7220A" w:rsidRDefault="00CB6D3F" w:rsidP="00CE4C8E">
      <w:pPr>
        <w:pStyle w:val="Ttulo2"/>
        <w:rPr>
          <w:rFonts w:eastAsiaTheme="minorHAnsi"/>
          <w:lang w:val="es-EC" w:bidi="ar-SA"/>
        </w:rPr>
      </w:pPr>
      <w:bookmarkStart w:id="3" w:name="_Toc408841448"/>
      <w:r w:rsidRPr="00B7220A">
        <w:rPr>
          <w:rFonts w:eastAsiaTheme="minorHAnsi"/>
          <w:lang w:val="es-EC" w:bidi="ar-SA"/>
        </w:rPr>
        <w:t>MORTALIDAD EN LES</w:t>
      </w:r>
      <w:bookmarkEnd w:id="3"/>
    </w:p>
    <w:p w:rsidR="00CB6D3F" w:rsidRPr="00EA0FE0" w:rsidRDefault="00CB6D3F" w:rsidP="00CB6D3F">
      <w:pPr>
        <w:spacing w:line="360" w:lineRule="auto"/>
        <w:jc w:val="both"/>
        <w:rPr>
          <w:rFonts w:ascii="Arial" w:eastAsiaTheme="minorHAnsi" w:hAnsi="Arial" w:cs="Arial"/>
          <w:sz w:val="24"/>
          <w:szCs w:val="24"/>
          <w:vertAlign w:val="superscript"/>
          <w:lang w:val="es-EC" w:bidi="ar-SA"/>
        </w:rPr>
      </w:pPr>
      <w:r w:rsidRPr="00B7220A">
        <w:rPr>
          <w:rFonts w:ascii="Arial" w:eastAsiaTheme="minorHAnsi" w:hAnsi="Arial" w:cs="Arial"/>
          <w:sz w:val="24"/>
          <w:szCs w:val="24"/>
          <w:lang w:val="es-EC" w:bidi="ar-SA"/>
        </w:rPr>
        <w:t>En la década de 1940 y principios de 1950, sólo el 50% de los pacientes con diagnóstico de LES sobrevivían de 3 a 4 años. Con la introducción de los corticoesteroides en 1948, la supervivencia mejoró en gran medida</w:t>
      </w:r>
      <w:r>
        <w:rPr>
          <w:rFonts w:ascii="Arial" w:eastAsiaTheme="minorHAnsi" w:hAnsi="Arial" w:cs="Arial"/>
          <w:sz w:val="24"/>
          <w:szCs w:val="24"/>
          <w:vertAlign w:val="superscript"/>
          <w:lang w:val="es-EC" w:bidi="ar-SA"/>
        </w:rPr>
        <w:t>7</w:t>
      </w:r>
      <w:r w:rsidRPr="00B7220A">
        <w:rPr>
          <w:rFonts w:ascii="Arial" w:eastAsiaTheme="minorHAnsi" w:hAnsi="Arial" w:cs="Arial"/>
          <w:sz w:val="24"/>
          <w:szCs w:val="24"/>
          <w:lang w:val="es-EC" w:bidi="ar-SA"/>
        </w:rPr>
        <w:t>. Para 1975 la s</w:t>
      </w:r>
      <w:r w:rsidR="00B11B98">
        <w:rPr>
          <w:rFonts w:ascii="Arial" w:eastAsiaTheme="minorHAnsi" w:hAnsi="Arial" w:cs="Arial"/>
          <w:sz w:val="24"/>
          <w:szCs w:val="24"/>
          <w:lang w:val="es-EC" w:bidi="ar-SA"/>
        </w:rPr>
        <w:t>upervivencia</w:t>
      </w:r>
      <w:r w:rsidRPr="00B7220A">
        <w:rPr>
          <w:rFonts w:ascii="Arial" w:eastAsiaTheme="minorHAnsi" w:hAnsi="Arial" w:cs="Arial"/>
          <w:sz w:val="24"/>
          <w:szCs w:val="24"/>
          <w:lang w:val="es-EC" w:bidi="ar-SA"/>
        </w:rPr>
        <w:t xml:space="preserve">  había  incrementado a 8.5 años  y en 1982 a 10 años. Sigue existiendo un riesgo de mortalidad a largo plazo con fallecimientos atribuibles a la etapa terminal de la enfermedad renal, las infecciones, las enfermedades cardiovasculares, y cáncer.</w:t>
      </w:r>
      <w:r w:rsidR="00EA0FE0">
        <w:rPr>
          <w:rFonts w:ascii="Arial" w:eastAsiaTheme="minorHAnsi" w:hAnsi="Arial" w:cs="Arial"/>
          <w:sz w:val="24"/>
          <w:szCs w:val="24"/>
          <w:vertAlign w:val="superscript"/>
          <w:lang w:val="es-EC" w:bidi="ar-SA"/>
        </w:rPr>
        <w:t>4</w:t>
      </w:r>
    </w:p>
    <w:p w:rsidR="00B7220A" w:rsidRPr="00B7220A" w:rsidRDefault="00B7220A" w:rsidP="00CE4C8E">
      <w:pPr>
        <w:pStyle w:val="Ttulo2"/>
        <w:rPr>
          <w:rFonts w:eastAsiaTheme="minorHAnsi"/>
          <w:lang w:val="es-EC" w:bidi="ar-SA"/>
        </w:rPr>
      </w:pPr>
      <w:bookmarkStart w:id="4" w:name="_Toc408841449"/>
      <w:r w:rsidRPr="00B7220A">
        <w:rPr>
          <w:rFonts w:eastAsiaTheme="minorHAnsi"/>
          <w:lang w:val="es-EC" w:bidi="ar-SA"/>
        </w:rPr>
        <w:t>FACTORES DE RIESGO PARA LES</w:t>
      </w:r>
      <w:bookmarkEnd w:id="4"/>
    </w:p>
    <w:p w:rsidR="00B7220A" w:rsidRPr="00B7220A" w:rsidRDefault="00B7220A" w:rsidP="00B7220A">
      <w:pPr>
        <w:spacing w:line="360" w:lineRule="auto"/>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Las interacciones  entre factores genéticos y factores ambientales  son probablemente necesarios para el desarrollo de LES</w:t>
      </w:r>
      <w:r w:rsidR="00687294">
        <w:rPr>
          <w:rFonts w:ascii="Arial" w:eastAsiaTheme="minorHAnsi" w:hAnsi="Arial" w:cs="Arial"/>
          <w:sz w:val="24"/>
          <w:szCs w:val="24"/>
          <w:vertAlign w:val="superscript"/>
          <w:lang w:val="es-EC" w:bidi="ar-SA"/>
        </w:rPr>
        <w:t>5</w:t>
      </w:r>
      <w:r w:rsidRPr="00B7220A">
        <w:rPr>
          <w:rFonts w:ascii="Arial" w:eastAsiaTheme="minorHAnsi" w:hAnsi="Arial" w:cs="Arial"/>
          <w:sz w:val="24"/>
          <w:szCs w:val="24"/>
          <w:lang w:val="es-EC" w:bidi="ar-SA"/>
        </w:rPr>
        <w:t>.  Estudios epidemiológicos han tratado de identificar los factores potenciales que lo podrían desencadenar  en presencia de  susceptibilidad genética. Gran parte de los datos recogidos hasta la fecha son  inconsistentes, lo que sugiere la posibilidad de limitaciones metodológicas en su interpretación</w:t>
      </w:r>
      <w:r w:rsidR="00687294">
        <w:rPr>
          <w:rFonts w:ascii="Arial" w:eastAsiaTheme="minorHAnsi" w:hAnsi="Arial" w:cs="Arial"/>
          <w:sz w:val="24"/>
          <w:szCs w:val="24"/>
          <w:vertAlign w:val="superscript"/>
          <w:lang w:val="es-EC" w:bidi="ar-SA"/>
        </w:rPr>
        <w:t>7</w:t>
      </w:r>
      <w:r w:rsidRPr="00B7220A">
        <w:rPr>
          <w:rFonts w:ascii="Arial" w:eastAsiaTheme="minorHAnsi" w:hAnsi="Arial" w:cs="Arial"/>
          <w:sz w:val="24"/>
          <w:szCs w:val="24"/>
          <w:lang w:val="es-EC" w:bidi="ar-SA"/>
        </w:rPr>
        <w:t>. Entre estos se encuentran:</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Factores hormonales y reproductivos</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Tabaquismo</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Alcohol</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Contaminantes ambientales</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Implantes de mamas</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Factores nutricionales</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Virus de Epstein Barr</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Inmunizaciones</w:t>
      </w:r>
    </w:p>
    <w:p w:rsidR="00B7220A" w:rsidRP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Estrés psicológico</w:t>
      </w:r>
    </w:p>
    <w:p w:rsidR="00B7220A" w:rsidRDefault="00B7220A" w:rsidP="00B7220A">
      <w:pPr>
        <w:numPr>
          <w:ilvl w:val="0"/>
          <w:numId w:val="15"/>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Luz ultravioleta</w:t>
      </w:r>
    </w:p>
    <w:p w:rsidR="00CB6D3F" w:rsidRPr="00CB6D3F" w:rsidRDefault="00CB6D3F" w:rsidP="00CB6D3F">
      <w:pPr>
        <w:spacing w:line="360" w:lineRule="auto"/>
        <w:ind w:left="720"/>
        <w:contextualSpacing/>
        <w:jc w:val="both"/>
        <w:rPr>
          <w:rFonts w:ascii="Arial" w:eastAsiaTheme="minorHAnsi" w:hAnsi="Arial" w:cs="Arial"/>
          <w:sz w:val="24"/>
          <w:szCs w:val="24"/>
          <w:lang w:val="es-EC" w:bidi="ar-SA"/>
        </w:rPr>
      </w:pPr>
    </w:p>
    <w:p w:rsidR="00B7220A" w:rsidRPr="00B7220A" w:rsidRDefault="00B7220A" w:rsidP="00CE4C8E">
      <w:pPr>
        <w:pStyle w:val="Ttulo2"/>
        <w:rPr>
          <w:rFonts w:eastAsiaTheme="minorHAnsi"/>
          <w:lang w:val="es-EC" w:bidi="ar-SA"/>
        </w:rPr>
      </w:pPr>
      <w:bookmarkStart w:id="5" w:name="_Toc408841450"/>
      <w:r w:rsidRPr="00B7220A">
        <w:rPr>
          <w:rFonts w:eastAsiaTheme="minorHAnsi"/>
          <w:lang w:val="es-EC" w:bidi="ar-SA"/>
        </w:rPr>
        <w:t>FACTORES DE MAL PRONOSTICO EN LES</w:t>
      </w:r>
      <w:bookmarkEnd w:id="5"/>
    </w:p>
    <w:p w:rsidR="00B7220A" w:rsidRPr="00B7220A" w:rsidRDefault="00B7220A" w:rsidP="00B7220A">
      <w:pPr>
        <w:spacing w:line="360" w:lineRule="auto"/>
        <w:jc w:val="both"/>
        <w:rPr>
          <w:rFonts w:ascii="Arial" w:eastAsiaTheme="minorHAnsi" w:hAnsi="Arial" w:cs="Arial"/>
          <w:sz w:val="24"/>
          <w:szCs w:val="24"/>
          <w:lang w:val="es-EC" w:bidi="ar-SA"/>
        </w:rPr>
      </w:pPr>
      <w:bookmarkStart w:id="6" w:name="_Toc408841451"/>
      <w:r w:rsidRPr="00F946B9">
        <w:rPr>
          <w:rStyle w:val="Ttulo3Car"/>
          <w:lang w:val="es-ES"/>
        </w:rPr>
        <w:lastRenderedPageBreak/>
        <w:t>Estado socioeconómico</w:t>
      </w:r>
      <w:bookmarkEnd w:id="6"/>
      <w:r w:rsidRPr="00B7220A">
        <w:rPr>
          <w:rFonts w:ascii="Arial" w:eastAsiaTheme="minorHAnsi" w:hAnsi="Arial" w:cs="Arial"/>
          <w:b/>
          <w:color w:val="1F497D" w:themeColor="text2"/>
          <w:sz w:val="24"/>
          <w:szCs w:val="24"/>
          <w:u w:val="single"/>
          <w:lang w:val="es-EC" w:bidi="ar-SA"/>
        </w:rPr>
        <w:t>:</w:t>
      </w:r>
      <w:r w:rsidRPr="00B7220A">
        <w:rPr>
          <w:rFonts w:ascii="Arial" w:eastAsiaTheme="minorHAnsi" w:hAnsi="Arial" w:cs="Arial"/>
          <w:color w:val="1F497D" w:themeColor="text2"/>
          <w:sz w:val="24"/>
          <w:szCs w:val="24"/>
          <w:lang w:val="es-EC" w:bidi="ar-SA"/>
        </w:rPr>
        <w:t xml:space="preserve">   </w:t>
      </w:r>
      <w:r w:rsidRPr="00B7220A">
        <w:rPr>
          <w:rFonts w:ascii="Arial" w:eastAsiaTheme="minorHAnsi" w:hAnsi="Arial" w:cs="Arial"/>
          <w:sz w:val="24"/>
          <w:szCs w:val="24"/>
          <w:lang w:val="es-EC" w:bidi="ar-SA"/>
        </w:rPr>
        <w:t>la severidad del  LES aumenta con el  estado socioeconómico bajo. La pobreza, la falta de educación y la falta de apoyo social  está asociado con  malos resultados y la progresión de la enfermedad</w:t>
      </w:r>
      <w:r w:rsidR="00687294">
        <w:rPr>
          <w:rFonts w:ascii="Arial" w:eastAsiaTheme="minorHAnsi" w:hAnsi="Arial" w:cs="Arial"/>
          <w:sz w:val="24"/>
          <w:szCs w:val="24"/>
          <w:vertAlign w:val="superscript"/>
          <w:lang w:val="es-EC" w:bidi="ar-SA"/>
        </w:rPr>
        <w:t>7</w:t>
      </w:r>
      <w:r w:rsidRPr="00B7220A">
        <w:rPr>
          <w:rFonts w:ascii="Arial" w:eastAsiaTheme="minorHAnsi" w:hAnsi="Arial" w:cs="Arial"/>
          <w:sz w:val="24"/>
          <w:szCs w:val="24"/>
          <w:lang w:val="es-EC" w:bidi="ar-SA"/>
        </w:rPr>
        <w:t>.</w:t>
      </w:r>
    </w:p>
    <w:p w:rsidR="00B7220A" w:rsidRPr="00B7220A" w:rsidRDefault="00B7220A" w:rsidP="00B7220A">
      <w:pPr>
        <w:spacing w:line="360" w:lineRule="auto"/>
        <w:jc w:val="both"/>
        <w:rPr>
          <w:rFonts w:ascii="Arial" w:eastAsiaTheme="minorHAnsi" w:hAnsi="Arial" w:cs="Arial"/>
          <w:sz w:val="24"/>
          <w:szCs w:val="24"/>
          <w:lang w:val="es-EC" w:bidi="ar-SA"/>
        </w:rPr>
      </w:pPr>
      <w:bookmarkStart w:id="7" w:name="_Toc408841452"/>
      <w:r w:rsidRPr="00F946B9">
        <w:rPr>
          <w:rStyle w:val="Ttulo3Car"/>
          <w:lang w:val="es-ES"/>
        </w:rPr>
        <w:t>Etnicidad:</w:t>
      </w:r>
      <w:bookmarkEnd w:id="7"/>
      <w:r w:rsidRPr="00B7220A">
        <w:rPr>
          <w:rFonts w:ascii="Arial" w:eastAsiaTheme="minorHAnsi" w:hAnsi="Arial" w:cs="Arial"/>
          <w:color w:val="1F497D" w:themeColor="text2"/>
          <w:sz w:val="24"/>
          <w:szCs w:val="24"/>
          <w:lang w:val="es-EC" w:bidi="ar-SA"/>
        </w:rPr>
        <w:t xml:space="preserve"> </w:t>
      </w:r>
      <w:r w:rsidRPr="00B7220A">
        <w:rPr>
          <w:rFonts w:ascii="Arial" w:eastAsiaTheme="minorHAnsi" w:hAnsi="Arial" w:cs="Arial"/>
          <w:sz w:val="24"/>
          <w:szCs w:val="24"/>
          <w:lang w:val="es-EC" w:bidi="ar-SA"/>
        </w:rPr>
        <w:t>El riesgo de progresión en LES es mayor  en Afro-Americanos e Hispanos en comparación de los Caucásicos</w:t>
      </w:r>
      <w:r w:rsidR="00687294">
        <w:rPr>
          <w:rFonts w:ascii="Arial" w:eastAsiaTheme="minorHAnsi" w:hAnsi="Arial" w:cs="Arial"/>
          <w:sz w:val="24"/>
          <w:szCs w:val="24"/>
          <w:vertAlign w:val="superscript"/>
          <w:lang w:val="es-EC" w:bidi="ar-SA"/>
        </w:rPr>
        <w:t>7</w:t>
      </w:r>
      <w:r w:rsidRPr="00B7220A">
        <w:rPr>
          <w:rFonts w:ascii="Arial" w:eastAsiaTheme="minorHAnsi" w:hAnsi="Arial" w:cs="Arial"/>
          <w:sz w:val="24"/>
          <w:szCs w:val="24"/>
          <w:lang w:val="es-EC" w:bidi="ar-SA"/>
        </w:rPr>
        <w:t>.</w:t>
      </w:r>
    </w:p>
    <w:p w:rsidR="00B7220A" w:rsidRPr="00B7220A" w:rsidRDefault="00B7220A" w:rsidP="00B7220A">
      <w:pPr>
        <w:spacing w:line="360" w:lineRule="auto"/>
        <w:jc w:val="both"/>
        <w:rPr>
          <w:rFonts w:ascii="Arial" w:eastAsiaTheme="minorHAnsi" w:hAnsi="Arial" w:cs="Arial"/>
          <w:sz w:val="24"/>
          <w:szCs w:val="24"/>
          <w:lang w:val="es-EC" w:bidi="ar-SA"/>
        </w:rPr>
      </w:pPr>
      <w:bookmarkStart w:id="8" w:name="_Toc408841453"/>
      <w:r w:rsidRPr="00F946B9">
        <w:rPr>
          <w:rStyle w:val="Ttulo3Car"/>
          <w:lang w:val="es-ES"/>
        </w:rPr>
        <w:t>Otros:</w:t>
      </w:r>
      <w:bookmarkEnd w:id="8"/>
      <w:r w:rsidRPr="00B7220A">
        <w:rPr>
          <w:rFonts w:ascii="Arial" w:eastAsiaTheme="minorHAnsi" w:hAnsi="Arial" w:cs="Arial"/>
          <w:color w:val="1F497D" w:themeColor="text2"/>
          <w:sz w:val="24"/>
          <w:szCs w:val="24"/>
          <w:lang w:val="es-EC" w:bidi="ar-SA"/>
        </w:rPr>
        <w:t xml:space="preserve"> </w:t>
      </w:r>
      <w:r w:rsidRPr="00B7220A">
        <w:rPr>
          <w:rFonts w:ascii="Arial" w:eastAsiaTheme="minorHAnsi" w:hAnsi="Arial" w:cs="Arial"/>
          <w:sz w:val="24"/>
          <w:szCs w:val="24"/>
          <w:lang w:val="es-EC" w:bidi="ar-SA"/>
        </w:rPr>
        <w:t>La radiación ultravioleta  UV, las inmunizaciones, el embarazo,  el estrés físico y psicológico,  y las infecciones  han sido implicados como precipitantes  de las exacerbaciones</w:t>
      </w:r>
      <w:r w:rsidR="00687294">
        <w:rPr>
          <w:rFonts w:ascii="Arial" w:eastAsiaTheme="minorHAnsi" w:hAnsi="Arial" w:cs="Arial"/>
          <w:sz w:val="24"/>
          <w:szCs w:val="24"/>
          <w:vertAlign w:val="superscript"/>
          <w:lang w:val="es-EC" w:bidi="ar-SA"/>
        </w:rPr>
        <w:t>7</w:t>
      </w:r>
      <w:r w:rsidRPr="00B7220A">
        <w:rPr>
          <w:rFonts w:ascii="Arial" w:eastAsiaTheme="minorHAnsi" w:hAnsi="Arial" w:cs="Arial"/>
          <w:sz w:val="24"/>
          <w:szCs w:val="24"/>
          <w:lang w:val="es-EC" w:bidi="ar-SA"/>
        </w:rPr>
        <w:t>.</w:t>
      </w:r>
    </w:p>
    <w:p w:rsidR="00B7220A" w:rsidRPr="00B7220A" w:rsidRDefault="00B7220A" w:rsidP="00CE4C8E">
      <w:pPr>
        <w:pStyle w:val="Ttulo2"/>
        <w:rPr>
          <w:rFonts w:eastAsiaTheme="minorHAnsi"/>
          <w:lang w:val="es-EC" w:bidi="ar-SA"/>
        </w:rPr>
      </w:pPr>
      <w:bookmarkStart w:id="9" w:name="_Toc408841454"/>
      <w:r w:rsidRPr="00B7220A">
        <w:rPr>
          <w:rFonts w:eastAsiaTheme="minorHAnsi"/>
          <w:lang w:val="es-EC" w:bidi="ar-SA"/>
        </w:rPr>
        <w:t>FISIOPATOLOGIA</w:t>
      </w:r>
      <w:bookmarkEnd w:id="9"/>
    </w:p>
    <w:p w:rsidR="00B7220A" w:rsidRPr="00B7220A" w:rsidRDefault="00B7220A" w:rsidP="00B7220A">
      <w:pPr>
        <w:spacing w:line="360" w:lineRule="auto"/>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Él LES ocurre cuando un individuo con susceptibilidad genética se encuen</w:t>
      </w:r>
      <w:r w:rsidR="00687294">
        <w:rPr>
          <w:rFonts w:ascii="Arial" w:eastAsiaTheme="minorHAnsi" w:hAnsi="Arial" w:cs="Arial"/>
          <w:sz w:val="24"/>
          <w:szCs w:val="24"/>
          <w:lang w:val="es-EC" w:bidi="ar-SA"/>
        </w:rPr>
        <w:t>tra con un disparador ambienta</w:t>
      </w:r>
      <w:r w:rsidRPr="00B7220A">
        <w:rPr>
          <w:rFonts w:ascii="Arial" w:eastAsiaTheme="minorHAnsi" w:hAnsi="Arial" w:cs="Arial"/>
          <w:sz w:val="24"/>
          <w:szCs w:val="24"/>
          <w:lang w:val="es-EC" w:bidi="ar-SA"/>
        </w:rPr>
        <w:t xml:space="preserve"> lo que pued</w:t>
      </w:r>
      <w:r w:rsidR="00687294">
        <w:rPr>
          <w:rFonts w:ascii="Arial" w:eastAsiaTheme="minorHAnsi" w:hAnsi="Arial" w:cs="Arial"/>
          <w:sz w:val="24"/>
          <w:szCs w:val="24"/>
          <w:lang w:val="es-EC" w:bidi="ar-SA"/>
        </w:rPr>
        <w:t>e ser responsable de inducir los anticuerpos antinucleares</w:t>
      </w:r>
      <w:r w:rsidR="00687294">
        <w:rPr>
          <w:rFonts w:ascii="Arial" w:eastAsiaTheme="minorHAnsi" w:hAnsi="Arial" w:cs="Arial"/>
          <w:sz w:val="24"/>
          <w:szCs w:val="24"/>
          <w:vertAlign w:val="superscript"/>
          <w:lang w:val="es-EC" w:bidi="ar-SA"/>
        </w:rPr>
        <w:t>5</w:t>
      </w:r>
      <w:r w:rsidRPr="00B7220A">
        <w:rPr>
          <w:rFonts w:ascii="Arial" w:eastAsiaTheme="minorHAnsi" w:hAnsi="Arial" w:cs="Arial"/>
          <w:sz w:val="24"/>
          <w:szCs w:val="24"/>
          <w:lang w:val="es-EC" w:bidi="ar-SA"/>
        </w:rPr>
        <w:t xml:space="preserve"> Después de un tiempo del aparecimiento de los ANA se pueden encontrar depósitos de material inmune en tejidos sin lesiones inflamatorias. Estos depósitos pueden iniciar un proceso inflamatorio que subsecuentemente lleva a las manifestaciones clínicas. Se encuentra 5 características que pueden ser seña</w:t>
      </w:r>
      <w:r w:rsidR="00687294">
        <w:rPr>
          <w:rFonts w:ascii="Arial" w:eastAsiaTheme="minorHAnsi" w:hAnsi="Arial" w:cs="Arial"/>
          <w:sz w:val="24"/>
          <w:szCs w:val="24"/>
          <w:lang w:val="es-EC" w:bidi="ar-SA"/>
        </w:rPr>
        <w:t>ladas en él LES.</w:t>
      </w:r>
      <w:r w:rsidR="00687294">
        <w:rPr>
          <w:rFonts w:ascii="Arial" w:eastAsiaTheme="minorHAnsi" w:hAnsi="Arial" w:cs="Arial"/>
          <w:sz w:val="24"/>
          <w:szCs w:val="24"/>
          <w:vertAlign w:val="superscript"/>
          <w:lang w:val="es-EC" w:bidi="ar-SA"/>
        </w:rPr>
        <w:t>6</w:t>
      </w:r>
      <w:r w:rsidRPr="00B7220A">
        <w:rPr>
          <w:rFonts w:ascii="Arial" w:eastAsiaTheme="minorHAnsi" w:hAnsi="Arial" w:cs="Arial"/>
          <w:sz w:val="16"/>
          <w:szCs w:val="16"/>
          <w:lang w:val="es-EC" w:bidi="ar-SA"/>
        </w:rPr>
        <w:t xml:space="preserve"> </w:t>
      </w:r>
    </w:p>
    <w:p w:rsidR="00B7220A" w:rsidRPr="00B7220A" w:rsidRDefault="00B7220A" w:rsidP="00B7220A">
      <w:pPr>
        <w:numPr>
          <w:ilvl w:val="0"/>
          <w:numId w:val="20"/>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Papel de la genética y epigenetica</w:t>
      </w:r>
    </w:p>
    <w:p w:rsidR="00B7220A" w:rsidRPr="00B7220A" w:rsidRDefault="00B7220A" w:rsidP="00B7220A">
      <w:pPr>
        <w:numPr>
          <w:ilvl w:val="0"/>
          <w:numId w:val="20"/>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Anormalidades en la señalización de las células B y T</w:t>
      </w:r>
    </w:p>
    <w:p w:rsidR="00B7220A" w:rsidRPr="00B7220A" w:rsidRDefault="00B7220A" w:rsidP="00B7220A">
      <w:pPr>
        <w:numPr>
          <w:ilvl w:val="0"/>
          <w:numId w:val="20"/>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 xml:space="preserve">Mala regulación de la apoptosis y depuración de los restos celulares  </w:t>
      </w:r>
    </w:p>
    <w:p w:rsidR="00B7220A" w:rsidRPr="00B7220A" w:rsidRDefault="00B7220A" w:rsidP="00B7220A">
      <w:pPr>
        <w:numPr>
          <w:ilvl w:val="0"/>
          <w:numId w:val="20"/>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Perpetuación y formación de anticuerpos</w:t>
      </w:r>
    </w:p>
    <w:p w:rsidR="00B7220A" w:rsidRPr="00CB6D3F" w:rsidRDefault="00B7220A" w:rsidP="00CB6D3F">
      <w:pPr>
        <w:numPr>
          <w:ilvl w:val="0"/>
          <w:numId w:val="20"/>
        </w:numPr>
        <w:spacing w:line="360" w:lineRule="auto"/>
        <w:contextualSpacing/>
        <w:jc w:val="both"/>
        <w:rPr>
          <w:rFonts w:ascii="Arial" w:eastAsiaTheme="minorHAnsi" w:hAnsi="Arial" w:cs="Arial"/>
          <w:sz w:val="24"/>
          <w:szCs w:val="24"/>
          <w:lang w:val="es-EC" w:bidi="ar-SA"/>
        </w:rPr>
      </w:pPr>
      <w:r w:rsidRPr="00B7220A">
        <w:rPr>
          <w:rFonts w:ascii="Arial" w:eastAsiaTheme="minorHAnsi" w:hAnsi="Arial" w:cs="Arial"/>
          <w:sz w:val="24"/>
          <w:szCs w:val="24"/>
          <w:lang w:val="es-EC" w:bidi="ar-SA"/>
        </w:rPr>
        <w:t>Anticuerpos y daño a órganos</w:t>
      </w:r>
    </w:p>
    <w:p w:rsidR="00B7220A" w:rsidRPr="00B7220A" w:rsidRDefault="00B7220A" w:rsidP="00B7220A">
      <w:pPr>
        <w:spacing w:line="360" w:lineRule="auto"/>
        <w:ind w:left="720"/>
        <w:contextualSpacing/>
        <w:jc w:val="both"/>
        <w:rPr>
          <w:rFonts w:ascii="Arial" w:eastAsiaTheme="minorHAnsi" w:hAnsi="Arial" w:cs="Arial"/>
          <w:sz w:val="24"/>
          <w:szCs w:val="24"/>
          <w:lang w:val="es-EC" w:bidi="ar-SA"/>
        </w:rPr>
      </w:pPr>
    </w:p>
    <w:p w:rsidR="00B7220A" w:rsidRPr="00B7220A" w:rsidRDefault="00B7220A" w:rsidP="00CE4C8E">
      <w:pPr>
        <w:pStyle w:val="Ttulo2"/>
        <w:rPr>
          <w:rFonts w:eastAsia="Times New Roman"/>
          <w:lang w:val="es-SV" w:eastAsia="es-SV" w:bidi="ar-SA"/>
        </w:rPr>
      </w:pPr>
      <w:bookmarkStart w:id="10" w:name="_Toc408841455"/>
      <w:r w:rsidRPr="00B7220A">
        <w:rPr>
          <w:rFonts w:eastAsia="Times New Roman"/>
          <w:lang w:val="es-SV" w:eastAsia="es-SV" w:bidi="ar-SA"/>
        </w:rPr>
        <w:t>MANIFESTACIONES CLINICAS</w:t>
      </w:r>
      <w:bookmarkEnd w:id="10"/>
      <w:r w:rsidRPr="00B7220A">
        <w:rPr>
          <w:rFonts w:eastAsia="Times New Roman"/>
          <w:lang w:val="es-SV" w:eastAsia="es-SV" w:bidi="ar-SA"/>
        </w:rPr>
        <w:t xml:space="preserve"> </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bookmarkStart w:id="11" w:name="_Toc408841456"/>
      <w:r w:rsidRPr="00F946B9">
        <w:rPr>
          <w:rStyle w:val="Ttulo3Car"/>
          <w:lang w:val="es-ES"/>
        </w:rPr>
        <w:t>Manifestaciones generales:</w:t>
      </w:r>
      <w:bookmarkEnd w:id="11"/>
      <w:r w:rsidRPr="00B7220A">
        <w:rPr>
          <w:rFonts w:ascii="Arial" w:eastAsia="Times New Roman" w:hAnsi="Arial" w:cs="Arial"/>
          <w:color w:val="1F497D" w:themeColor="text2"/>
          <w:sz w:val="24"/>
          <w:szCs w:val="24"/>
          <w:u w:val="single"/>
          <w:lang w:val="es-SV" w:eastAsia="es-SV" w:bidi="ar-SA"/>
        </w:rPr>
        <w:t xml:space="preserve"> </w:t>
      </w:r>
      <w:r w:rsidRPr="00B7220A">
        <w:rPr>
          <w:rFonts w:ascii="Arial" w:eastAsia="Times New Roman" w:hAnsi="Arial" w:cs="Arial"/>
          <w:color w:val="000000" w:themeColor="text1"/>
          <w:sz w:val="24"/>
          <w:szCs w:val="24"/>
          <w:lang w:val="es-SV" w:eastAsia="es-SV" w:bidi="ar-SA"/>
        </w:rPr>
        <w:t>Estos pueden encontrarse en los inicios de la enfermedad o pueden presentarse como  complicaciones de la enfermedad la fatiga, pérdida de peso y la fiebre</w:t>
      </w:r>
      <w:r w:rsidR="00F97746">
        <w:rPr>
          <w:rFonts w:ascii="Arial" w:eastAsia="Times New Roman" w:hAnsi="Arial" w:cs="Arial"/>
          <w:color w:val="000000" w:themeColor="text1"/>
          <w:sz w:val="24"/>
          <w:szCs w:val="24"/>
          <w:lang w:val="es-SV" w:eastAsia="es-SV" w:bidi="ar-SA"/>
        </w:rPr>
        <w:t xml:space="preserve"> </w:t>
      </w:r>
      <w:r w:rsidR="00F97746">
        <w:rPr>
          <w:rFonts w:ascii="Arial" w:eastAsia="Times New Roman" w:hAnsi="Arial" w:cs="Arial"/>
          <w:color w:val="000000" w:themeColor="text1"/>
          <w:sz w:val="24"/>
          <w:szCs w:val="24"/>
          <w:vertAlign w:val="superscript"/>
          <w:lang w:val="es-SV" w:eastAsia="es-SV" w:bidi="ar-SA"/>
        </w:rPr>
        <w:t>9</w:t>
      </w:r>
      <w:r w:rsidRPr="00B7220A">
        <w:rPr>
          <w:rFonts w:ascii="Arial" w:eastAsia="Times New Roman" w:hAnsi="Arial" w:cs="Arial"/>
          <w:color w:val="000000" w:themeColor="text1"/>
          <w:sz w:val="24"/>
          <w:szCs w:val="24"/>
          <w:lang w:val="es-SV" w:eastAsia="es-SV" w:bidi="ar-SA"/>
        </w:rPr>
        <w:t>.</w:t>
      </w:r>
    </w:p>
    <w:p w:rsidR="00B7220A" w:rsidRPr="00F97746"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r w:rsidRPr="00B7220A">
        <w:rPr>
          <w:rFonts w:ascii="Arial" w:eastAsia="Times New Roman" w:hAnsi="Arial" w:cs="Arial"/>
          <w:color w:val="000000" w:themeColor="text1"/>
          <w:sz w:val="24"/>
          <w:szCs w:val="24"/>
          <w:lang w:val="es-SV" w:eastAsia="es-SV" w:bidi="ar-SA"/>
        </w:rPr>
        <w:lastRenderedPageBreak/>
        <w:t>La fiebre pude ser un desafío clínico ya que el 42% de pacientes pueden presentar fiebre como ma</w:t>
      </w:r>
      <w:r w:rsidR="00F97746">
        <w:rPr>
          <w:rFonts w:ascii="Arial" w:eastAsia="Times New Roman" w:hAnsi="Arial" w:cs="Arial"/>
          <w:color w:val="000000" w:themeColor="text1"/>
          <w:sz w:val="24"/>
          <w:szCs w:val="24"/>
          <w:lang w:val="es-SV" w:eastAsia="es-SV" w:bidi="ar-SA"/>
        </w:rPr>
        <w:t xml:space="preserve">nifestación de un lupus activo. </w:t>
      </w:r>
      <w:r w:rsidR="00F97746">
        <w:rPr>
          <w:rFonts w:ascii="Arial" w:eastAsia="Times New Roman" w:hAnsi="Arial" w:cs="Arial"/>
          <w:color w:val="000000" w:themeColor="text1"/>
          <w:sz w:val="24"/>
          <w:szCs w:val="24"/>
          <w:vertAlign w:val="superscript"/>
          <w:lang w:val="es-SV" w:eastAsia="es-SV" w:bidi="ar-SA"/>
        </w:rPr>
        <w:t>9</w:t>
      </w:r>
    </w:p>
    <w:p w:rsidR="00B7220A" w:rsidRPr="00B7220A" w:rsidRDefault="00B7220A" w:rsidP="00F97746">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bookmarkStart w:id="12" w:name="_Toc408841457"/>
      <w:r w:rsidRPr="00F946B9">
        <w:rPr>
          <w:rStyle w:val="Ttulo3Car"/>
          <w:lang w:val="es-ES"/>
        </w:rPr>
        <w:t>Manifestaciones mucocutáneas</w:t>
      </w:r>
      <w:bookmarkEnd w:id="12"/>
      <w:r w:rsidRPr="00B7220A">
        <w:rPr>
          <w:rFonts w:ascii="Arial" w:eastAsia="Times New Roman" w:hAnsi="Arial" w:cs="Arial"/>
          <w:b/>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Se presentan en más del 80% de los enfermos con fotosensibilid</w:t>
      </w:r>
      <w:r w:rsidR="0078297A">
        <w:rPr>
          <w:rFonts w:ascii="Arial" w:eastAsia="Times New Roman" w:hAnsi="Arial" w:cs="Arial"/>
          <w:color w:val="000000" w:themeColor="text1"/>
          <w:sz w:val="24"/>
          <w:szCs w:val="24"/>
          <w:lang w:val="es-SV" w:eastAsia="es-SV" w:bidi="ar-SA"/>
        </w:rPr>
        <w:t>ad. Las manifestaciones mucocutá</w:t>
      </w:r>
      <w:r w:rsidRPr="00B7220A">
        <w:rPr>
          <w:rFonts w:ascii="Arial" w:eastAsia="Times New Roman" w:hAnsi="Arial" w:cs="Arial"/>
          <w:color w:val="000000" w:themeColor="text1"/>
          <w:sz w:val="24"/>
          <w:szCs w:val="24"/>
          <w:lang w:val="es-SV" w:eastAsia="es-SV" w:bidi="ar-SA"/>
        </w:rPr>
        <w:t>neas, se caracterizan por el clásico eritema malar en alas de mariposa, lesiones discoides con eritema, escama y atrofia, y la alopecia que puede abarcar todo el cuero cabelludo, cejas y pestañas. Las alteraciones en mucosas se presentan como úlceras orales y/o nasales generalmente indoloras, gingivitis o perforación del tabique nasal.</w:t>
      </w:r>
      <w:r w:rsidR="00F97746">
        <w:rPr>
          <w:rFonts w:ascii="Arial" w:eastAsia="Times New Roman" w:hAnsi="Arial" w:cs="Arial"/>
          <w:color w:val="000000" w:themeColor="text1"/>
          <w:sz w:val="24"/>
          <w:szCs w:val="24"/>
          <w:vertAlign w:val="superscript"/>
          <w:lang w:val="es-SV" w:eastAsia="es-SV" w:bidi="ar-SA"/>
        </w:rPr>
        <w:t>9</w:t>
      </w:r>
      <w:r w:rsidRPr="00B7220A">
        <w:rPr>
          <w:rFonts w:ascii="Arial" w:eastAsia="Times New Roman" w:hAnsi="Arial" w:cs="Arial"/>
          <w:color w:val="000000" w:themeColor="text1"/>
          <w:sz w:val="24"/>
          <w:szCs w:val="24"/>
          <w:lang w:val="es-SV" w:eastAsia="es-SV" w:bidi="ar-SA"/>
        </w:rPr>
        <w:t xml:space="preserve"> </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bookmarkStart w:id="13" w:name="_Toc408841458"/>
      <w:r w:rsidRPr="00F946B9">
        <w:rPr>
          <w:rStyle w:val="Ttulo3Car"/>
          <w:lang w:val="es-ES"/>
        </w:rPr>
        <w:t>Manifestaciones pulmonares</w:t>
      </w:r>
      <w:bookmarkEnd w:id="13"/>
      <w:r w:rsidRPr="00B7220A">
        <w:rPr>
          <w:rFonts w:ascii="Arial" w:eastAsia="Times New Roman" w:hAnsi="Arial" w:cs="Arial"/>
          <w:b/>
          <w:color w:val="000000" w:themeColor="text1"/>
          <w:sz w:val="24"/>
          <w:szCs w:val="24"/>
          <w:u w:val="single"/>
          <w:lang w:val="es-SV" w:eastAsia="es-SV" w:bidi="ar-SA"/>
        </w:rPr>
        <w:t>:</w:t>
      </w:r>
      <w:r w:rsidRPr="00B7220A">
        <w:rPr>
          <w:rFonts w:ascii="Arial" w:eastAsia="Times New Roman" w:hAnsi="Arial" w:cs="Arial"/>
          <w:color w:val="000000" w:themeColor="text1"/>
          <w:sz w:val="24"/>
          <w:szCs w:val="24"/>
          <w:lang w:val="es-SV" w:eastAsia="es-SV" w:bidi="ar-SA"/>
        </w:rPr>
        <w:t xml:space="preserve"> El daño pulmonar se presenta en la mitad de los enfermos e incluye  enfermedad pleural, neumonitis aguda, enfermedad intersticial d</w:t>
      </w:r>
      <w:r w:rsidR="00F97746">
        <w:rPr>
          <w:rFonts w:ascii="Arial" w:eastAsia="Times New Roman" w:hAnsi="Arial" w:cs="Arial"/>
          <w:color w:val="000000" w:themeColor="text1"/>
          <w:sz w:val="24"/>
          <w:szCs w:val="24"/>
          <w:lang w:val="es-SV" w:eastAsia="es-SV" w:bidi="ar-SA"/>
        </w:rPr>
        <w:t xml:space="preserve">ifusa e hipertensión pulmonar </w:t>
      </w:r>
      <w:r w:rsidR="00F97746">
        <w:rPr>
          <w:rFonts w:ascii="Arial" w:eastAsia="Times New Roman" w:hAnsi="Arial" w:cs="Arial"/>
          <w:color w:val="000000" w:themeColor="text1"/>
          <w:sz w:val="24"/>
          <w:szCs w:val="24"/>
          <w:vertAlign w:val="superscript"/>
          <w:lang w:val="es-SV" w:eastAsia="es-SV" w:bidi="ar-SA"/>
        </w:rPr>
        <w:t>9</w:t>
      </w:r>
      <w:r w:rsidR="00F97746">
        <w:rPr>
          <w:rFonts w:ascii="Arial" w:eastAsia="Times New Roman" w:hAnsi="Arial" w:cs="Arial"/>
          <w:color w:val="000000" w:themeColor="text1"/>
          <w:sz w:val="24"/>
          <w:szCs w:val="24"/>
          <w:lang w:val="es-SV" w:eastAsia="es-SV" w:bidi="ar-SA"/>
        </w:rPr>
        <w:t xml:space="preserve">. </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bookmarkStart w:id="14" w:name="_Toc408841459"/>
      <w:r w:rsidRPr="00F946B9">
        <w:rPr>
          <w:rStyle w:val="Ttulo3Car"/>
          <w:lang w:val="es-ES"/>
        </w:rPr>
        <w:t>Manifestaciones hematológicas</w:t>
      </w:r>
      <w:bookmarkEnd w:id="14"/>
      <w:r w:rsidRPr="00B7220A">
        <w:rPr>
          <w:rFonts w:ascii="Arial" w:eastAsia="Times New Roman" w:hAnsi="Arial" w:cs="Arial"/>
          <w:b/>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La anemia hemolítica se presenta hasta en el 40%. Se caracteriza por reticulocitosis y prueba directa de Coombs positiva. Sin embargo, es más frecuente que la anemia sea secundaria al proceso inflamatorio, insuficiencia renal, pérdida sanguínea, deficiencia dietética, medicamentos, o una combinación de estos factores. Generalmente es de tipo normocítica, normocrómica. La leucopenia (&lt;4000/mm3) se presenta hasta en el 60% de los enfermos. La linfopenia (&lt;1000/mm3) se observa hasta en el 90%, sobre todo en períodos de actividad. La trombocitopenia moderada (100.000-150.000/mm3) se presenta en el 50%, mientras que la grave (&lt;50.000/mm3) en el 10%</w:t>
      </w:r>
      <w:r w:rsidR="00F97746">
        <w:rPr>
          <w:rFonts w:ascii="Arial" w:eastAsia="Times New Roman" w:hAnsi="Arial" w:cs="Arial"/>
          <w:color w:val="000000" w:themeColor="text1"/>
          <w:sz w:val="24"/>
          <w:szCs w:val="24"/>
          <w:lang w:val="es-SV" w:eastAsia="es-SV" w:bidi="ar-SA"/>
        </w:rPr>
        <w:t xml:space="preserve"> </w:t>
      </w:r>
      <w:r w:rsidR="00F97746">
        <w:rPr>
          <w:rFonts w:ascii="Arial" w:eastAsia="Times New Roman" w:hAnsi="Arial" w:cs="Arial"/>
          <w:color w:val="000000" w:themeColor="text1"/>
          <w:sz w:val="24"/>
          <w:szCs w:val="24"/>
          <w:vertAlign w:val="superscript"/>
          <w:lang w:val="es-SV" w:eastAsia="es-SV" w:bidi="ar-SA"/>
        </w:rPr>
        <w:t>9</w:t>
      </w:r>
      <w:r w:rsidRPr="00B7220A">
        <w:rPr>
          <w:rFonts w:ascii="Arial" w:eastAsia="Times New Roman" w:hAnsi="Arial" w:cs="Arial"/>
          <w:color w:val="000000" w:themeColor="text1"/>
          <w:sz w:val="24"/>
          <w:szCs w:val="24"/>
          <w:lang w:val="es-SV" w:eastAsia="es-SV" w:bidi="ar-SA"/>
        </w:rPr>
        <w:t xml:space="preserve">. </w:t>
      </w:r>
    </w:p>
    <w:p w:rsidR="00B7220A" w:rsidRPr="002132A8"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bookmarkStart w:id="15" w:name="_Toc408841460"/>
      <w:r w:rsidRPr="00CE4C8E">
        <w:rPr>
          <w:rStyle w:val="Ttulo3Car"/>
          <w:lang w:val="es-ES"/>
        </w:rPr>
        <w:t>Manifestaciones del sistema reticuloendotelial</w:t>
      </w:r>
      <w:bookmarkEnd w:id="15"/>
      <w:r w:rsidR="00CE4C8E" w:rsidRPr="00CE4C8E">
        <w:rPr>
          <w:rFonts w:ascii="Arial" w:eastAsia="Times New Roman" w:hAnsi="Arial" w:cs="Arial"/>
          <w:color w:val="1F497D" w:themeColor="text2"/>
          <w:sz w:val="24"/>
          <w:szCs w:val="24"/>
          <w:lang w:val="es-SV" w:eastAsia="es-SV" w:bidi="ar-SA"/>
        </w:rPr>
        <w:t>.</w:t>
      </w:r>
      <w:r w:rsidRPr="00B7220A">
        <w:rPr>
          <w:rFonts w:ascii="Arial" w:eastAsia="Times New Roman" w:hAnsi="Arial" w:cs="Arial"/>
          <w:color w:val="000000" w:themeColor="text1"/>
          <w:sz w:val="24"/>
          <w:szCs w:val="24"/>
          <w:lang w:val="es-SV" w:eastAsia="es-SV" w:bidi="ar-SA"/>
        </w:rPr>
        <w:t xml:space="preserve">El 50% de los enfermos cursa con linfadenopatía en las regiones cervical, axilar y/o inguinal. La esplenomegalia es menos frecuente, presentándose en 10-20% de los casos. Más del 50% cursan con hepatomegalia en </w:t>
      </w:r>
      <w:r w:rsidR="002132A8">
        <w:rPr>
          <w:rFonts w:ascii="Arial" w:eastAsia="Times New Roman" w:hAnsi="Arial" w:cs="Arial"/>
          <w:color w:val="000000" w:themeColor="text1"/>
          <w:sz w:val="24"/>
          <w:szCs w:val="24"/>
          <w:lang w:val="es-SV" w:eastAsia="es-SV" w:bidi="ar-SA"/>
        </w:rPr>
        <w:t>algún momento de la enfermedad .</w:t>
      </w:r>
      <w:r w:rsidR="002132A8">
        <w:rPr>
          <w:rFonts w:ascii="Arial" w:eastAsia="Times New Roman" w:hAnsi="Arial" w:cs="Arial"/>
          <w:color w:val="000000" w:themeColor="text1"/>
          <w:sz w:val="24"/>
          <w:szCs w:val="24"/>
          <w:vertAlign w:val="superscript"/>
          <w:lang w:val="es-SV" w:eastAsia="es-SV" w:bidi="ar-SA"/>
        </w:rPr>
        <w:t>9</w:t>
      </w:r>
    </w:p>
    <w:p w:rsidR="00B7220A" w:rsidRPr="002132A8"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bookmarkStart w:id="16" w:name="_Toc408841461"/>
      <w:r w:rsidRPr="00F946B9">
        <w:rPr>
          <w:rStyle w:val="Ttulo3Car"/>
          <w:lang w:val="es-ES"/>
        </w:rPr>
        <w:t>Manifestaciones renales</w:t>
      </w:r>
      <w:bookmarkEnd w:id="16"/>
      <w:r w:rsidRPr="00B7220A">
        <w:rPr>
          <w:rFonts w:ascii="Arial" w:eastAsia="Times New Roman" w:hAnsi="Arial" w:cs="Arial"/>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 xml:space="preserve">Se desarrollan en alrededor del 50-70% de los casos de los enfermos y se manifiesta por proteinuria, hematuria, cilindruria (granulosos, hialinos), disminución del filtrado glomerular e hipertensión arterial y en etapas </w:t>
      </w:r>
      <w:r w:rsidRPr="00B7220A">
        <w:rPr>
          <w:rFonts w:ascii="Arial" w:eastAsia="Times New Roman" w:hAnsi="Arial" w:cs="Arial"/>
          <w:color w:val="000000" w:themeColor="text1"/>
          <w:sz w:val="24"/>
          <w:szCs w:val="24"/>
          <w:lang w:val="es-SV" w:eastAsia="es-SV" w:bidi="ar-SA"/>
        </w:rPr>
        <w:lastRenderedPageBreak/>
        <w:t xml:space="preserve">más tardías, hiperazoemia. La Sociedad Internacional de Nefrología y la  Sociedad de Patología Renal clasifican la nefropatía a través del estudio histopatológico en seis clases, cada una con características clínicas y de laboratorio propias y por lo tanto con tratamiento y pronóstico diferentes. Se consideran a </w:t>
      </w:r>
      <w:r w:rsidR="0078297A" w:rsidRPr="00B7220A">
        <w:rPr>
          <w:rFonts w:ascii="Arial" w:eastAsia="Times New Roman" w:hAnsi="Arial" w:cs="Arial"/>
          <w:color w:val="000000" w:themeColor="text1"/>
          <w:sz w:val="24"/>
          <w:szCs w:val="24"/>
          <w:lang w:val="es-SV" w:eastAsia="es-SV" w:bidi="ar-SA"/>
        </w:rPr>
        <w:t>las clases</w:t>
      </w:r>
      <w:r w:rsidRPr="00B7220A">
        <w:rPr>
          <w:rFonts w:ascii="Arial" w:eastAsia="Times New Roman" w:hAnsi="Arial" w:cs="Arial"/>
          <w:color w:val="000000" w:themeColor="text1"/>
          <w:sz w:val="24"/>
          <w:szCs w:val="24"/>
          <w:lang w:val="es-SV" w:eastAsia="es-SV" w:bidi="ar-SA"/>
        </w:rPr>
        <w:t xml:space="preserve"> III y IV como las de mayor gravedad. La sobrevida de pacientes con afección renal ha mejorado en un 88% a un seguimiento de 10 años. Sin embargo de 10-20% de estos pacientes desarrollará enfermedad renal terminal. </w:t>
      </w:r>
      <w:r w:rsidR="002132A8">
        <w:rPr>
          <w:rFonts w:ascii="Arial" w:eastAsia="Times New Roman" w:hAnsi="Arial" w:cs="Arial"/>
          <w:color w:val="000000" w:themeColor="text1"/>
          <w:sz w:val="24"/>
          <w:szCs w:val="24"/>
          <w:vertAlign w:val="superscript"/>
          <w:lang w:val="es-SV" w:eastAsia="es-SV" w:bidi="ar-SA"/>
        </w:rPr>
        <w:t>10</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noProof/>
          <w:color w:val="000000" w:themeColor="text1"/>
          <w:sz w:val="24"/>
          <w:szCs w:val="24"/>
          <w:lang w:val="es-SV" w:eastAsia="es-SV" w:bidi="ar-SA"/>
        </w:rPr>
        <w:drawing>
          <wp:inline distT="0" distB="0" distL="0" distR="0">
            <wp:extent cx="5866525" cy="241300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988" cy="2413602"/>
                    </a:xfrm>
                    <a:prstGeom prst="rect">
                      <a:avLst/>
                    </a:prstGeom>
                    <a:noFill/>
                    <a:ln>
                      <a:noFill/>
                    </a:ln>
                  </pic:spPr>
                </pic:pic>
              </a:graphicData>
            </a:graphic>
          </wp:inline>
        </w:drawing>
      </w:r>
    </w:p>
    <w:p w:rsidR="00B7220A" w:rsidRPr="00321B25" w:rsidRDefault="00CE4C8E" w:rsidP="00CE4C8E">
      <w:pPr>
        <w:spacing w:before="100" w:beforeAutospacing="1" w:after="100" w:afterAutospacing="1" w:line="360" w:lineRule="auto"/>
        <w:jc w:val="center"/>
        <w:rPr>
          <w:rFonts w:ascii="Arial" w:eastAsia="Times New Roman" w:hAnsi="Arial" w:cs="Arial"/>
          <w:b/>
          <w:color w:val="000000" w:themeColor="text1"/>
          <w:sz w:val="24"/>
          <w:szCs w:val="24"/>
          <w:vertAlign w:val="superscript"/>
          <w:lang w:val="es-SV" w:eastAsia="es-SV" w:bidi="ar-SA"/>
        </w:rPr>
      </w:pPr>
      <w:r w:rsidRPr="00CE4C8E">
        <w:rPr>
          <w:rFonts w:ascii="Arial" w:eastAsia="Times New Roman" w:hAnsi="Arial" w:cs="Arial"/>
          <w:b/>
          <w:color w:val="000000" w:themeColor="text1"/>
          <w:sz w:val="20"/>
          <w:szCs w:val="20"/>
          <w:lang w:val="es-SV" w:eastAsia="es-SV" w:bidi="ar-SA"/>
        </w:rPr>
        <w:t xml:space="preserve">Tabla 1. </w:t>
      </w:r>
      <w:r w:rsidR="00B7220A" w:rsidRPr="00CE4C8E">
        <w:rPr>
          <w:rFonts w:ascii="Arial" w:eastAsia="Times New Roman" w:hAnsi="Arial" w:cs="Arial"/>
          <w:b/>
          <w:color w:val="000000" w:themeColor="text1"/>
          <w:sz w:val="20"/>
          <w:szCs w:val="20"/>
          <w:lang w:val="es-SV" w:eastAsia="es-SV" w:bidi="ar-SA"/>
        </w:rPr>
        <w:t>Clasificación de la nefritis lúpica de la sociedad internacional de nefrología y sociedad de patología renal</w:t>
      </w:r>
      <w:r w:rsidR="00B7220A" w:rsidRPr="00B7220A">
        <w:rPr>
          <w:rFonts w:ascii="Arial" w:eastAsia="Times New Roman" w:hAnsi="Arial" w:cs="Arial"/>
          <w:b/>
          <w:color w:val="000000" w:themeColor="text1"/>
          <w:sz w:val="24"/>
          <w:szCs w:val="24"/>
          <w:lang w:val="es-SV" w:eastAsia="es-SV" w:bidi="ar-SA"/>
        </w:rPr>
        <w:t>.</w:t>
      </w:r>
      <w:r w:rsidR="00321B25">
        <w:rPr>
          <w:rFonts w:ascii="Arial" w:eastAsia="Times New Roman" w:hAnsi="Arial" w:cs="Arial"/>
          <w:b/>
          <w:color w:val="000000" w:themeColor="text1"/>
          <w:sz w:val="24"/>
          <w:szCs w:val="24"/>
          <w:vertAlign w:val="superscript"/>
          <w:lang w:val="es-SV" w:eastAsia="es-SV" w:bidi="ar-SA"/>
        </w:rPr>
        <w:t>10</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r w:rsidRPr="00B7220A">
        <w:rPr>
          <w:rFonts w:ascii="Arial" w:eastAsia="Times New Roman" w:hAnsi="Arial" w:cs="Arial"/>
          <w:b/>
          <w:color w:val="1F497D" w:themeColor="text2"/>
          <w:sz w:val="24"/>
          <w:szCs w:val="24"/>
          <w:lang w:val="es-SV" w:eastAsia="es-SV" w:bidi="ar-SA"/>
        </w:rPr>
        <w:t>Clase I: Nefritis lúpica con cambios mesangiales mínimos</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Glomérulos normales en microscopía óptica, depósitos de inmunocomplejos mesangiales en la inmunofluorescencia</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r w:rsidRPr="00B7220A">
        <w:rPr>
          <w:rFonts w:ascii="Arial" w:eastAsia="Times New Roman" w:hAnsi="Arial" w:cs="Arial"/>
          <w:b/>
          <w:color w:val="1F497D" w:themeColor="text2"/>
          <w:sz w:val="24"/>
          <w:szCs w:val="24"/>
          <w:lang w:val="es-SV" w:eastAsia="es-SV" w:bidi="ar-SA"/>
        </w:rPr>
        <w:t>Clase II: Nefritis lúpica mesangial proliferativa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 xml:space="preserve">Hipercelularidad mesangial de cualquier grado o expansión de la </w:t>
      </w:r>
      <w:r w:rsidR="00FD543E" w:rsidRPr="00B7220A">
        <w:rPr>
          <w:rFonts w:ascii="Arial" w:eastAsia="Times New Roman" w:hAnsi="Arial" w:cs="Arial"/>
          <w:color w:val="000000" w:themeColor="text1"/>
          <w:sz w:val="24"/>
          <w:szCs w:val="24"/>
          <w:lang w:val="es-SV" w:eastAsia="es-SV" w:bidi="ar-SA"/>
        </w:rPr>
        <w:t>matri</w:t>
      </w:r>
      <w:r w:rsidR="00FD543E">
        <w:rPr>
          <w:rFonts w:ascii="Arial" w:eastAsia="Times New Roman" w:hAnsi="Arial" w:cs="Arial"/>
          <w:color w:val="000000" w:themeColor="text1"/>
          <w:sz w:val="24"/>
          <w:szCs w:val="24"/>
          <w:lang w:val="es-SV" w:eastAsia="es-SV" w:bidi="ar-SA"/>
        </w:rPr>
        <w:t>z</w:t>
      </w:r>
      <w:r w:rsidR="0078297A">
        <w:rPr>
          <w:rFonts w:ascii="Arial" w:eastAsia="Times New Roman" w:hAnsi="Arial" w:cs="Arial"/>
          <w:color w:val="000000" w:themeColor="text1"/>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m</w:t>
      </w:r>
      <w:r w:rsidR="0078297A">
        <w:rPr>
          <w:rFonts w:ascii="Arial" w:eastAsia="Times New Roman" w:hAnsi="Arial" w:cs="Arial"/>
          <w:color w:val="000000" w:themeColor="text1"/>
          <w:sz w:val="24"/>
          <w:szCs w:val="24"/>
          <w:lang w:val="es-SV" w:eastAsia="es-SV" w:bidi="ar-SA"/>
        </w:rPr>
        <w:t>e</w:t>
      </w:r>
      <w:r w:rsidRPr="00B7220A">
        <w:rPr>
          <w:rFonts w:ascii="Arial" w:eastAsia="Times New Roman" w:hAnsi="Arial" w:cs="Arial"/>
          <w:color w:val="000000" w:themeColor="text1"/>
          <w:sz w:val="24"/>
          <w:szCs w:val="24"/>
          <w:lang w:val="es-SV" w:eastAsia="es-SV" w:bidi="ar-SA"/>
        </w:rPr>
        <w:t>sangial por microscopía de luz, con depósitos inmunes mesangiales. Pueden observarse depósitos inmunes subendoteliales o subepiteliales aislados visibles por inmunofluorescencia o microscopía electrónica, pero no por microscopía de luz.</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r w:rsidRPr="00B7220A">
        <w:rPr>
          <w:rFonts w:ascii="Arial" w:eastAsia="Times New Roman" w:hAnsi="Arial" w:cs="Arial"/>
          <w:b/>
          <w:color w:val="1F497D" w:themeColor="text2"/>
          <w:sz w:val="24"/>
          <w:szCs w:val="24"/>
          <w:lang w:val="es-SV" w:eastAsia="es-SV" w:bidi="ar-SA"/>
        </w:rPr>
        <w:lastRenderedPageBreak/>
        <w:t>Clase III: Nefritis lúpica focal</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Focal activa o inactiva. Glomerulonefritis extra o endocapilar segmentaria o global, que afecta &lt;50% de todo el glomérulo, típicamente con depósitos inmunes focales subendoteliales, con o sin alteraciones mesangiales.</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(A) Lesiones activas: nefritis lúpica proliferativa focal</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(A/C) Lesiones activas y crónicas: nefritis lúpica proliferativa focal y esclerosante</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(C) Lesiones crónica inactivas con esclerosis glomerular: nefritis lúpica focal esclerosante.</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r w:rsidRPr="00B7220A">
        <w:rPr>
          <w:rFonts w:ascii="Arial" w:eastAsia="Times New Roman" w:hAnsi="Arial" w:cs="Arial"/>
          <w:b/>
          <w:color w:val="1F497D" w:themeColor="text2"/>
          <w:sz w:val="24"/>
          <w:szCs w:val="24"/>
          <w:lang w:val="es-SV" w:eastAsia="es-SV" w:bidi="ar-SA"/>
        </w:rPr>
        <w:t>Clase IV: Nefritis lúpica difusa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Activa o inactiva difusa. Glomerulonefritis extra o endocapilar segmentaria o global que compromete &gt;50% del glomérulo, típicamente con depósitos inmunes subendoteliales difusos, con o sin proliferación mesangial. Esta clase se divide en nefritis lúpica (NL) segmentaria difusa (IV-S) cuando &gt;50% de los glomérulos comprometidos tienen lesiones segmentarias y en NL difusa global (IV-G) donde &gt;=50% de los glomérulos comprometidos tienen lesiones globales. Segmentaria se define como una lesión glomerular que compromete menos de la mitad del penacho glomerular. Esta clase incluye casos con depósitos difusos en asas de alambre, pero con leve proliferación glomerular o sin ella.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Clase IV-S (A) Lesiones activas: NL proliferativa difusa segmentaria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Clase IV-G (A) Lesiones activas: NL proliferativa difusa global</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Clase IV-S Lesiones activas y crónicas: NL proliferativa y esclerosante difusa segmentaria (A/C) Lesiones activa y crónicas: NL proliferativa y esclerosante difusa global</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lastRenderedPageBreak/>
        <w:t>Clase IV-S (C) Lesiones inactivas crónicas con esclerosis: NL esclerosante difusa segmentaria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Clase IV-G (C) Lesiones inactivas con esclerosis: NL esclerosante difusa global.</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r w:rsidRPr="00B7220A">
        <w:rPr>
          <w:rFonts w:ascii="Arial" w:eastAsia="Times New Roman" w:hAnsi="Arial" w:cs="Arial"/>
          <w:b/>
          <w:color w:val="1F497D" w:themeColor="text2"/>
          <w:sz w:val="24"/>
          <w:szCs w:val="24"/>
          <w:lang w:val="es-SV" w:eastAsia="es-SV" w:bidi="ar-SA"/>
        </w:rPr>
        <w:t>Clase V: Nefritis lúpica membranosa</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 xml:space="preserve">Depósito inmunes subepiteliales segmentarias o globales o sus </w:t>
      </w:r>
      <w:r w:rsidR="0078297A" w:rsidRPr="00B7220A">
        <w:rPr>
          <w:rFonts w:ascii="Arial" w:eastAsia="Times New Roman" w:hAnsi="Arial" w:cs="Arial"/>
          <w:color w:val="000000" w:themeColor="text1"/>
          <w:sz w:val="24"/>
          <w:szCs w:val="24"/>
          <w:lang w:val="es-SV" w:eastAsia="es-SV" w:bidi="ar-SA"/>
        </w:rPr>
        <w:t>secuelas</w:t>
      </w:r>
      <w:r w:rsidRPr="00B7220A">
        <w:rPr>
          <w:rFonts w:ascii="Arial" w:eastAsia="Times New Roman" w:hAnsi="Arial" w:cs="Arial"/>
          <w:color w:val="000000" w:themeColor="text1"/>
          <w:sz w:val="24"/>
          <w:szCs w:val="24"/>
          <w:lang w:val="es-SV" w:eastAsia="es-SV" w:bidi="ar-SA"/>
        </w:rPr>
        <w:t xml:space="preserve"> morfológicas por microscopía de luz, microscopía electrónica o inmunofluorescencia con o sin alteraciones mesangiales. NL clase V puede ocurrir en combinación con la clase III o IV, en tal caso pueden diagnosticarse ambas dentro de la clase IV.</w:t>
      </w:r>
    </w:p>
    <w:p w:rsidR="00B7220A" w:rsidRPr="00B7220A" w:rsidRDefault="00B7220A" w:rsidP="00B7220A">
      <w:pPr>
        <w:spacing w:before="100" w:beforeAutospacing="1" w:after="100" w:afterAutospacing="1" w:line="360" w:lineRule="auto"/>
        <w:jc w:val="both"/>
        <w:rPr>
          <w:rFonts w:ascii="Arial" w:eastAsia="Times New Roman" w:hAnsi="Arial" w:cs="Arial"/>
          <w:b/>
          <w:color w:val="0F243E" w:themeColor="text2" w:themeShade="80"/>
          <w:sz w:val="24"/>
          <w:szCs w:val="24"/>
          <w:lang w:val="es-SV" w:eastAsia="es-SV" w:bidi="ar-SA"/>
        </w:rPr>
      </w:pPr>
      <w:r w:rsidRPr="00B7220A">
        <w:rPr>
          <w:rFonts w:ascii="Arial" w:eastAsia="Times New Roman" w:hAnsi="Arial" w:cs="Arial"/>
          <w:b/>
          <w:color w:val="0F243E" w:themeColor="text2" w:themeShade="80"/>
          <w:sz w:val="24"/>
          <w:szCs w:val="24"/>
          <w:lang w:val="es-SV" w:eastAsia="es-SV" w:bidi="ar-SA"/>
        </w:rPr>
        <w:t>Clase VI: Nefritis lúpica esclerosante avanzada</w:t>
      </w:r>
    </w:p>
    <w:p w:rsidR="00B7220A" w:rsidRPr="002132A8" w:rsidRDefault="00B7220A" w:rsidP="00B7220A">
      <w:pPr>
        <w:spacing w:before="100" w:beforeAutospacing="1" w:after="100" w:afterAutospacing="1" w:line="360" w:lineRule="auto"/>
        <w:jc w:val="both"/>
        <w:rPr>
          <w:rFonts w:ascii="Arial" w:eastAsia="Times New Roman" w:hAnsi="Arial" w:cs="Arial"/>
          <w:b/>
          <w:color w:val="000000" w:themeColor="text1"/>
          <w:sz w:val="24"/>
          <w:szCs w:val="24"/>
          <w:vertAlign w:val="superscript"/>
          <w:lang w:val="es-SV" w:eastAsia="es-SV" w:bidi="ar-SA"/>
        </w:rPr>
      </w:pPr>
      <w:r w:rsidRPr="00B7220A">
        <w:rPr>
          <w:rFonts w:ascii="Arial" w:eastAsia="Times New Roman" w:hAnsi="Arial" w:cs="Arial"/>
          <w:color w:val="000000" w:themeColor="text1"/>
          <w:sz w:val="24"/>
          <w:szCs w:val="24"/>
          <w:lang w:val="es-SV" w:eastAsia="es-SV" w:bidi="ar-SA"/>
        </w:rPr>
        <w:t>Mayor o igual al 90% de los glomérulos están esclerosados globalmente sin actividad residual</w:t>
      </w:r>
      <w:r w:rsidR="002132A8">
        <w:rPr>
          <w:rFonts w:ascii="Arial" w:eastAsia="Times New Roman" w:hAnsi="Arial" w:cs="Arial"/>
          <w:color w:val="000000" w:themeColor="text1"/>
          <w:sz w:val="24"/>
          <w:szCs w:val="24"/>
          <w:lang w:val="es-SV" w:eastAsia="es-SV" w:bidi="ar-SA"/>
        </w:rPr>
        <w:t xml:space="preserve"> </w:t>
      </w:r>
      <w:r w:rsidR="002132A8">
        <w:rPr>
          <w:rFonts w:ascii="Arial" w:eastAsia="Times New Roman" w:hAnsi="Arial" w:cs="Arial"/>
          <w:color w:val="000000" w:themeColor="text1"/>
          <w:sz w:val="24"/>
          <w:szCs w:val="24"/>
          <w:vertAlign w:val="superscript"/>
          <w:lang w:val="es-SV" w:eastAsia="es-SV" w:bidi="ar-SA"/>
        </w:rPr>
        <w:t>10</w:t>
      </w:r>
    </w:p>
    <w:p w:rsidR="00B7220A" w:rsidRPr="00B7220A" w:rsidRDefault="00B7220A" w:rsidP="00B7220A">
      <w:pPr>
        <w:spacing w:before="100" w:beforeAutospacing="1" w:after="100" w:afterAutospacing="1" w:line="360" w:lineRule="auto"/>
        <w:jc w:val="both"/>
        <w:rPr>
          <w:rFonts w:ascii="Arial" w:eastAsia="Times New Roman" w:hAnsi="Arial" w:cs="Arial"/>
          <w:color w:val="000000" w:themeColor="text1"/>
          <w:sz w:val="24"/>
          <w:szCs w:val="24"/>
          <w:lang w:val="es-SV" w:eastAsia="es-SV" w:bidi="ar-SA"/>
        </w:rPr>
      </w:pPr>
      <w:r w:rsidRPr="00B7220A">
        <w:rPr>
          <w:rFonts w:ascii="Arial" w:eastAsia="Times New Roman" w:hAnsi="Arial" w:cs="Arial"/>
          <w:color w:val="000000" w:themeColor="text1"/>
          <w:sz w:val="24"/>
          <w:szCs w:val="24"/>
          <w:lang w:val="es-SV" w:eastAsia="es-SV" w:bidi="ar-SA"/>
        </w:rPr>
        <w:t xml:space="preserve"> </w:t>
      </w:r>
      <w:bookmarkStart w:id="17" w:name="_Toc408841462"/>
      <w:r w:rsidRPr="00F946B9">
        <w:rPr>
          <w:rStyle w:val="Ttulo3Car"/>
          <w:lang w:val="es-ES"/>
        </w:rPr>
        <w:t>Manifestaciones gastrointestinales</w:t>
      </w:r>
      <w:bookmarkEnd w:id="17"/>
      <w:r w:rsidRPr="00B7220A">
        <w:rPr>
          <w:rFonts w:ascii="Arial" w:eastAsia="Times New Roman" w:hAnsi="Arial" w:cs="Arial"/>
          <w:b/>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 xml:space="preserve">La mayoría son secundarias al uso de medicamentos o infecciones. </w:t>
      </w:r>
    </w:p>
    <w:p w:rsidR="00B7220A" w:rsidRPr="002132A8"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u w:val="single"/>
          <w:vertAlign w:val="superscript"/>
          <w:lang w:val="es-SV" w:eastAsia="es-SV" w:bidi="ar-SA"/>
        </w:rPr>
      </w:pPr>
      <w:r w:rsidRPr="00B7220A">
        <w:rPr>
          <w:rFonts w:ascii="Arial" w:eastAsia="Times New Roman" w:hAnsi="Arial" w:cs="Arial"/>
          <w:color w:val="000000" w:themeColor="text1"/>
          <w:sz w:val="24"/>
          <w:szCs w:val="24"/>
          <w:lang w:val="es-SV" w:eastAsia="es-SV" w:bidi="ar-SA"/>
        </w:rPr>
        <w:t xml:space="preserve">Algunas pueden poner en peligro la vida del paciente como la trombosis mesentérica, enteropatía perdedora de proteínas, oclusión intestinal, pancreatitis. </w:t>
      </w:r>
      <w:r w:rsidR="005B331E" w:rsidRPr="00B7220A">
        <w:rPr>
          <w:rFonts w:ascii="Arial" w:eastAsia="Times New Roman" w:hAnsi="Arial" w:cs="Arial"/>
          <w:color w:val="000000" w:themeColor="text1"/>
          <w:sz w:val="24"/>
          <w:szCs w:val="24"/>
          <w:lang w:val="es-SV" w:eastAsia="es-SV" w:bidi="ar-SA"/>
        </w:rPr>
        <w:t>Otras menos comunes y menos graves como la</w:t>
      </w:r>
      <w:r w:rsidR="005B331E">
        <w:rPr>
          <w:rFonts w:ascii="Arial" w:eastAsia="Times New Roman" w:hAnsi="Arial" w:cs="Arial"/>
          <w:color w:val="000000" w:themeColor="text1"/>
          <w:sz w:val="24"/>
          <w:szCs w:val="24"/>
          <w:lang w:val="es-SV" w:eastAsia="es-SV" w:bidi="ar-SA"/>
        </w:rPr>
        <w:t>s</w:t>
      </w:r>
      <w:r w:rsidR="005B331E" w:rsidRPr="00B7220A">
        <w:rPr>
          <w:rFonts w:ascii="Arial" w:eastAsia="Times New Roman" w:hAnsi="Arial" w:cs="Arial"/>
          <w:color w:val="000000" w:themeColor="text1"/>
          <w:sz w:val="24"/>
          <w:szCs w:val="24"/>
          <w:lang w:val="es-SV" w:eastAsia="es-SV" w:bidi="ar-SA"/>
        </w:rPr>
        <w:t xml:space="preserve"> enfermedad</w:t>
      </w:r>
      <w:r w:rsidR="005B331E">
        <w:rPr>
          <w:rFonts w:ascii="Arial" w:eastAsia="Times New Roman" w:hAnsi="Arial" w:cs="Arial"/>
          <w:color w:val="000000" w:themeColor="text1"/>
          <w:sz w:val="24"/>
          <w:szCs w:val="24"/>
          <w:lang w:val="es-SV" w:eastAsia="es-SV" w:bidi="ar-SA"/>
        </w:rPr>
        <w:t>es</w:t>
      </w:r>
      <w:r w:rsidR="005B331E" w:rsidRPr="00B7220A">
        <w:rPr>
          <w:rFonts w:ascii="Arial" w:eastAsia="Times New Roman" w:hAnsi="Arial" w:cs="Arial"/>
          <w:color w:val="000000" w:themeColor="text1"/>
          <w:sz w:val="24"/>
          <w:szCs w:val="24"/>
          <w:lang w:val="es-SV" w:eastAsia="es-SV" w:bidi="ar-SA"/>
        </w:rPr>
        <w:t xml:space="preserve"> celiacas</w:t>
      </w:r>
      <w:r w:rsidR="003B24C4">
        <w:rPr>
          <w:rFonts w:ascii="Arial" w:eastAsia="Times New Roman" w:hAnsi="Arial" w:cs="Arial"/>
          <w:color w:val="000000" w:themeColor="text1"/>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y la enfer</w:t>
      </w:r>
      <w:r w:rsidR="002132A8">
        <w:rPr>
          <w:rFonts w:ascii="Arial" w:eastAsia="Times New Roman" w:hAnsi="Arial" w:cs="Arial"/>
          <w:color w:val="000000" w:themeColor="text1"/>
          <w:sz w:val="24"/>
          <w:szCs w:val="24"/>
          <w:lang w:val="es-SV" w:eastAsia="es-SV" w:bidi="ar-SA"/>
        </w:rPr>
        <w:t xml:space="preserve">medades inflamatoria intestinal </w:t>
      </w:r>
      <w:r w:rsidR="00321B25">
        <w:rPr>
          <w:rFonts w:ascii="Arial" w:eastAsia="Times New Roman" w:hAnsi="Arial" w:cs="Arial"/>
          <w:color w:val="000000" w:themeColor="text1"/>
          <w:sz w:val="24"/>
          <w:szCs w:val="24"/>
          <w:vertAlign w:val="superscript"/>
          <w:lang w:val="es-SV" w:eastAsia="es-SV" w:bidi="ar-SA"/>
        </w:rPr>
        <w:t>8</w:t>
      </w:r>
    </w:p>
    <w:p w:rsidR="00B7220A" w:rsidRPr="00B7220A" w:rsidRDefault="00B7220A" w:rsidP="00B7220A">
      <w:pPr>
        <w:spacing w:before="100" w:beforeAutospacing="1" w:after="100" w:afterAutospacing="1" w:line="360" w:lineRule="auto"/>
        <w:jc w:val="both"/>
        <w:rPr>
          <w:rFonts w:ascii="Arial" w:eastAsia="Times New Roman" w:hAnsi="Arial" w:cs="Arial"/>
          <w:b/>
          <w:color w:val="1F497D" w:themeColor="text2"/>
          <w:sz w:val="24"/>
          <w:szCs w:val="24"/>
          <w:lang w:val="es-SV" w:eastAsia="es-SV" w:bidi="ar-SA"/>
        </w:rPr>
      </w:pPr>
      <w:bookmarkStart w:id="18" w:name="_Toc408841463"/>
      <w:r w:rsidRPr="00F946B9">
        <w:rPr>
          <w:rStyle w:val="Ttulo3Car"/>
          <w:lang w:val="es-ES"/>
        </w:rPr>
        <w:t>Manifestaciones neuropsiquiatrías (NP)</w:t>
      </w:r>
      <w:bookmarkEnd w:id="18"/>
      <w:r w:rsidRPr="00B7220A">
        <w:rPr>
          <w:rFonts w:ascii="Arial" w:eastAsia="Times New Roman" w:hAnsi="Arial" w:cs="Arial"/>
          <w:b/>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Se han reportado manifestaciones NP en un 25%-75%, siendo los  más frecuentes el  síndrome orgánico cerebral, las convulsiones y  la neuropatía periférica. Con menor frecuencia se observa la enfermedad vascular cerebral, corea, ataxia, hemibalismo, mielitis transversa, meningitis aséptica y pseudotumor cerebral. Es importante descartar las causas secundarias como uremia, hipertensión arterial, infecciones y  tratamiento con esteroides</w:t>
      </w:r>
      <w:r w:rsidR="002132A8">
        <w:rPr>
          <w:rFonts w:ascii="Arial" w:eastAsia="Times New Roman" w:hAnsi="Arial" w:cs="Arial"/>
          <w:color w:val="000000" w:themeColor="text1"/>
          <w:sz w:val="24"/>
          <w:szCs w:val="24"/>
          <w:lang w:val="es-SV" w:eastAsia="es-SV" w:bidi="ar-SA"/>
        </w:rPr>
        <w:t xml:space="preserve"> </w:t>
      </w:r>
      <w:r w:rsidR="00321B25">
        <w:rPr>
          <w:rFonts w:ascii="Arial" w:eastAsia="Times New Roman" w:hAnsi="Arial" w:cs="Arial"/>
          <w:color w:val="000000" w:themeColor="text1"/>
          <w:sz w:val="24"/>
          <w:szCs w:val="24"/>
          <w:vertAlign w:val="superscript"/>
          <w:lang w:val="es-SV" w:eastAsia="es-SV" w:bidi="ar-SA"/>
        </w:rPr>
        <w:t>8</w:t>
      </w:r>
      <w:r w:rsidRPr="00B7220A">
        <w:rPr>
          <w:rFonts w:ascii="Arial" w:eastAsia="Times New Roman" w:hAnsi="Arial" w:cs="Arial"/>
          <w:color w:val="000000" w:themeColor="text1"/>
          <w:sz w:val="24"/>
          <w:szCs w:val="24"/>
          <w:lang w:val="es-SV" w:eastAsia="es-SV" w:bidi="ar-SA"/>
        </w:rPr>
        <w:t xml:space="preserve">. </w:t>
      </w:r>
    </w:p>
    <w:p w:rsidR="00B7220A" w:rsidRPr="00321B25"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bookmarkStart w:id="19" w:name="_Toc408841464"/>
      <w:r w:rsidRPr="00F946B9">
        <w:rPr>
          <w:rStyle w:val="Ttulo3Car"/>
          <w:lang w:val="es-ES"/>
        </w:rPr>
        <w:lastRenderedPageBreak/>
        <w:t>Manifestaciones cardiovasculares</w:t>
      </w:r>
      <w:bookmarkEnd w:id="19"/>
      <w:r w:rsidRPr="00B7220A">
        <w:rPr>
          <w:rFonts w:ascii="Arial" w:eastAsia="Times New Roman" w:hAnsi="Arial" w:cs="Arial"/>
          <w:b/>
          <w:color w:val="1F497D" w:themeColor="text2"/>
          <w:sz w:val="24"/>
          <w:szCs w:val="24"/>
          <w:u w:val="single"/>
          <w:lang w:val="es-SV" w:eastAsia="es-SV" w:bidi="ar-SA"/>
        </w:rPr>
        <w:t>:</w:t>
      </w: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Se ha demostrado afección en pericardio, miocardio, endocardio y vasos coronarios. La afección más común es valvular, que se presenta en 70% de los casos. Generalmente es asintomática y se manifiesta por engrosamiento y/o disfunción, con mayor afección de las válvulas mitral y/o aórtica.</w:t>
      </w:r>
      <w:r w:rsidR="00321B25">
        <w:rPr>
          <w:rFonts w:ascii="Arial" w:eastAsia="Times New Roman" w:hAnsi="Arial" w:cs="Arial"/>
          <w:color w:val="000000" w:themeColor="text1"/>
          <w:sz w:val="24"/>
          <w:szCs w:val="24"/>
          <w:vertAlign w:val="superscript"/>
          <w:lang w:val="es-SV" w:eastAsia="es-SV" w:bidi="ar-SA"/>
        </w:rPr>
        <w:t>3</w:t>
      </w:r>
      <w:r w:rsidRPr="00B7220A">
        <w:rPr>
          <w:rFonts w:ascii="Arial" w:eastAsia="Times New Roman" w:hAnsi="Arial" w:cs="Arial"/>
          <w:color w:val="000000" w:themeColor="text1"/>
          <w:sz w:val="24"/>
          <w:szCs w:val="24"/>
          <w:lang w:val="es-SV" w:eastAsia="es-SV" w:bidi="ar-SA"/>
        </w:rPr>
        <w:t xml:space="preserve"> La endocarditis de Libman Sacks se presenta en aproximadamente 35% de los pacientes. El 65% de los casos presenta alteración pericárdica, que se caracteriza por engrosamiento y derrame pericárdico de pequeño a moderado. La miocarditis clínicamente se presenta en el 10%, sin embargo, con el uso del ecocardiograma o estudios hemodinámicos se ha detectado en más de 60%</w:t>
      </w:r>
      <w:r w:rsidR="00321B25">
        <w:rPr>
          <w:rFonts w:ascii="Arial" w:eastAsia="Times New Roman" w:hAnsi="Arial" w:cs="Arial"/>
          <w:color w:val="000000" w:themeColor="text1"/>
          <w:sz w:val="24"/>
          <w:szCs w:val="24"/>
          <w:vertAlign w:val="superscript"/>
          <w:lang w:val="es-SV" w:eastAsia="es-SV" w:bidi="ar-SA"/>
        </w:rPr>
        <w:t>8</w:t>
      </w:r>
      <w:r w:rsidRPr="00B7220A">
        <w:rPr>
          <w:rFonts w:ascii="Arial" w:eastAsia="Times New Roman" w:hAnsi="Arial" w:cs="Arial"/>
          <w:color w:val="000000" w:themeColor="text1"/>
          <w:sz w:val="24"/>
          <w:szCs w:val="24"/>
          <w:lang w:val="es-SV" w:eastAsia="es-SV" w:bidi="ar-SA"/>
        </w:rPr>
        <w:t>. El infarto al miocardio se ha reportado en menos del 10% y puede ser por ateroesclerosis o por arteritis, que en ocasiones se asocia a la presencia d</w:t>
      </w:r>
      <w:r w:rsidR="00321B25">
        <w:rPr>
          <w:rFonts w:ascii="Arial" w:eastAsia="Times New Roman" w:hAnsi="Arial" w:cs="Arial"/>
          <w:color w:val="000000" w:themeColor="text1"/>
          <w:sz w:val="24"/>
          <w:szCs w:val="24"/>
          <w:lang w:val="es-SV" w:eastAsia="es-SV" w:bidi="ar-SA"/>
        </w:rPr>
        <w:t>e anticuerpos antifosfolípidos.</w:t>
      </w:r>
      <w:r w:rsidR="00321B25">
        <w:rPr>
          <w:rFonts w:ascii="Arial" w:eastAsia="Times New Roman" w:hAnsi="Arial" w:cs="Arial"/>
          <w:color w:val="000000" w:themeColor="text1"/>
          <w:sz w:val="24"/>
          <w:szCs w:val="24"/>
          <w:vertAlign w:val="superscript"/>
          <w:lang w:val="es-SV" w:eastAsia="es-SV" w:bidi="ar-SA"/>
        </w:rPr>
        <w:t>8</w:t>
      </w:r>
    </w:p>
    <w:p w:rsidR="00B7220A" w:rsidRPr="002132A8"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r w:rsidRPr="00B7220A">
        <w:rPr>
          <w:rFonts w:ascii="Arial" w:eastAsia="Times New Roman" w:hAnsi="Arial" w:cs="Arial"/>
          <w:color w:val="000000" w:themeColor="text1"/>
          <w:sz w:val="24"/>
          <w:szCs w:val="24"/>
          <w:lang w:val="es-SV" w:eastAsia="es-SV" w:bidi="ar-SA"/>
        </w:rPr>
        <w:t>Otras manifestaciones: Menos frecuentes son l</w:t>
      </w:r>
      <w:r w:rsidR="002132A8">
        <w:rPr>
          <w:rFonts w:ascii="Arial" w:eastAsia="Times New Roman" w:hAnsi="Arial" w:cs="Arial"/>
          <w:color w:val="000000" w:themeColor="text1"/>
          <w:sz w:val="24"/>
          <w:szCs w:val="24"/>
          <w:lang w:val="es-SV" w:eastAsia="es-SV" w:bidi="ar-SA"/>
        </w:rPr>
        <w:t>as afecciones</w:t>
      </w:r>
      <w:r w:rsidRPr="00B7220A">
        <w:rPr>
          <w:rFonts w:ascii="Arial" w:eastAsia="Times New Roman" w:hAnsi="Arial" w:cs="Arial"/>
          <w:color w:val="000000" w:themeColor="text1"/>
          <w:sz w:val="24"/>
          <w:szCs w:val="24"/>
          <w:lang w:val="es-SV" w:eastAsia="es-SV" w:bidi="ar-SA"/>
        </w:rPr>
        <w:t xml:space="preserve">, oculares y fenómeno de Raynaud. </w:t>
      </w:r>
      <w:r w:rsidR="00321B25">
        <w:rPr>
          <w:rFonts w:ascii="Arial" w:eastAsia="Times New Roman" w:hAnsi="Arial" w:cs="Arial"/>
          <w:color w:val="000000" w:themeColor="text1"/>
          <w:sz w:val="24"/>
          <w:szCs w:val="24"/>
          <w:vertAlign w:val="superscript"/>
          <w:lang w:val="es-SV" w:eastAsia="es-SV" w:bidi="ar-SA"/>
        </w:rPr>
        <w:t>8</w:t>
      </w:r>
    </w:p>
    <w:p w:rsidR="00B7220A" w:rsidRPr="00B7220A" w:rsidRDefault="00B7220A" w:rsidP="00CE4C8E">
      <w:pPr>
        <w:pStyle w:val="Ttulo2"/>
        <w:rPr>
          <w:rFonts w:eastAsia="Times New Roman"/>
          <w:lang w:val="es-SV" w:eastAsia="es-SV" w:bidi="ar-SA"/>
        </w:rPr>
      </w:pPr>
      <w:bookmarkStart w:id="20" w:name="_Toc408841465"/>
      <w:r w:rsidRPr="00B7220A">
        <w:rPr>
          <w:rFonts w:eastAsia="Times New Roman"/>
          <w:lang w:val="es-SV" w:eastAsia="es-SV" w:bidi="ar-SA"/>
        </w:rPr>
        <w:t>EMBARAZO Y LUPUS.</w:t>
      </w:r>
      <w:bookmarkEnd w:id="20"/>
    </w:p>
    <w:p w:rsidR="00B7220A" w:rsidRPr="005353F9" w:rsidRDefault="00B7220A" w:rsidP="00B7220A">
      <w:pPr>
        <w:spacing w:before="100" w:beforeAutospacing="1" w:after="100" w:afterAutospacing="1" w:line="360" w:lineRule="auto"/>
        <w:jc w:val="both"/>
        <w:rPr>
          <w:rFonts w:ascii="Arial" w:eastAsia="Times New Roman" w:hAnsi="Arial" w:cs="Arial"/>
          <w:color w:val="000000" w:themeColor="text1"/>
          <w:sz w:val="24"/>
          <w:szCs w:val="24"/>
          <w:vertAlign w:val="superscript"/>
          <w:lang w:val="es-SV" w:eastAsia="es-SV" w:bidi="ar-SA"/>
        </w:rPr>
      </w:pPr>
      <w:r w:rsidRPr="00B7220A">
        <w:rPr>
          <w:rFonts w:ascii="Arial" w:eastAsia="Times New Roman" w:hAnsi="Arial" w:cs="Arial"/>
          <w:color w:val="1F497D" w:themeColor="text2"/>
          <w:sz w:val="24"/>
          <w:szCs w:val="24"/>
          <w:lang w:val="es-SV" w:eastAsia="es-SV" w:bidi="ar-SA"/>
        </w:rPr>
        <w:t xml:space="preserve"> </w:t>
      </w:r>
      <w:r w:rsidRPr="00B7220A">
        <w:rPr>
          <w:rFonts w:ascii="Arial" w:eastAsia="Times New Roman" w:hAnsi="Arial" w:cs="Arial"/>
          <w:color w:val="000000" w:themeColor="text1"/>
          <w:sz w:val="24"/>
          <w:szCs w:val="24"/>
          <w:lang w:val="es-SV" w:eastAsia="es-SV" w:bidi="ar-SA"/>
        </w:rPr>
        <w:t>Las enfermedades reumatológicas afectan a mujeres en edad fértil. El embarazo en este tipo de pacientes ha evolucionado en la última década. En las pacientes con LES, es recomendable cuando la paciente  esté en remisión clínica, los medicamentos teratogénicos deben ser suspendidos</w:t>
      </w:r>
      <w:r w:rsidR="005353F9">
        <w:rPr>
          <w:rFonts w:ascii="Arial" w:eastAsia="Times New Roman" w:hAnsi="Arial" w:cs="Arial"/>
          <w:color w:val="000000" w:themeColor="text1"/>
          <w:sz w:val="24"/>
          <w:szCs w:val="24"/>
          <w:lang w:val="es-SV" w:eastAsia="es-SV" w:bidi="ar-SA"/>
        </w:rPr>
        <w:t xml:space="preserve"> </w:t>
      </w:r>
      <w:r w:rsidR="005353F9">
        <w:rPr>
          <w:rFonts w:ascii="Arial" w:eastAsia="Times New Roman" w:hAnsi="Arial" w:cs="Arial"/>
          <w:color w:val="000000" w:themeColor="text1"/>
          <w:sz w:val="24"/>
          <w:szCs w:val="24"/>
          <w:vertAlign w:val="superscript"/>
          <w:lang w:val="es-SV" w:eastAsia="es-SV" w:bidi="ar-SA"/>
        </w:rPr>
        <w:t>11</w:t>
      </w:r>
      <w:r w:rsidRPr="00B7220A">
        <w:rPr>
          <w:rFonts w:ascii="Arial" w:eastAsia="Times New Roman" w:hAnsi="Arial" w:cs="Arial"/>
          <w:color w:val="000000" w:themeColor="text1"/>
          <w:sz w:val="24"/>
          <w:szCs w:val="24"/>
          <w:lang w:val="es-SV" w:eastAsia="es-SV" w:bidi="ar-SA"/>
        </w:rPr>
        <w:t>. Algunos casos pueden asociarse con recaídas que ponen en peligro al producto y la madre. El tratamiento para las exacerbaciones por LES leves a moderadas es el mismo que una paciente no embarazada. En casos graves pueden utili</w:t>
      </w:r>
      <w:r w:rsidR="005353F9">
        <w:rPr>
          <w:rFonts w:ascii="Arial" w:eastAsia="Times New Roman" w:hAnsi="Arial" w:cs="Arial"/>
          <w:color w:val="000000" w:themeColor="text1"/>
          <w:sz w:val="24"/>
          <w:szCs w:val="24"/>
          <w:lang w:val="es-SV" w:eastAsia="es-SV" w:bidi="ar-SA"/>
        </w:rPr>
        <w:t>zarse esteroides con seguridad.</w:t>
      </w:r>
      <w:r w:rsidR="00321B25">
        <w:rPr>
          <w:rFonts w:ascii="Arial" w:eastAsia="Times New Roman" w:hAnsi="Arial" w:cs="Arial"/>
          <w:color w:val="000000" w:themeColor="text1"/>
          <w:sz w:val="24"/>
          <w:szCs w:val="24"/>
          <w:vertAlign w:val="superscript"/>
          <w:lang w:val="es-SV" w:eastAsia="es-SV" w:bidi="ar-SA"/>
        </w:rPr>
        <w:t>11</w:t>
      </w:r>
    </w:p>
    <w:p w:rsidR="00B7220A" w:rsidRPr="00B7220A" w:rsidRDefault="00B7220A" w:rsidP="00CE4C8E">
      <w:pPr>
        <w:pStyle w:val="Ttulo2"/>
        <w:rPr>
          <w:rFonts w:eastAsia="Times New Roman"/>
          <w:lang w:val="es-SV" w:eastAsia="es-SV" w:bidi="ar-SA"/>
        </w:rPr>
      </w:pPr>
      <w:bookmarkStart w:id="21" w:name="_Toc408841466"/>
      <w:r w:rsidRPr="00B7220A">
        <w:rPr>
          <w:rFonts w:eastAsia="Times New Roman"/>
          <w:lang w:val="es-SV" w:eastAsia="es-SV" w:bidi="ar-SA"/>
        </w:rPr>
        <w:t>DIAGNOSTICO</w:t>
      </w:r>
      <w:bookmarkEnd w:id="21"/>
    </w:p>
    <w:p w:rsidR="00B7220A" w:rsidRPr="005353F9" w:rsidRDefault="00B7220A" w:rsidP="00B7220A">
      <w:pPr>
        <w:spacing w:line="360" w:lineRule="auto"/>
        <w:jc w:val="both"/>
        <w:rPr>
          <w:rFonts w:ascii="Arial" w:eastAsiaTheme="minorHAnsi" w:hAnsi="Arial" w:cs="Arial"/>
          <w:color w:val="000000" w:themeColor="text1"/>
          <w:sz w:val="24"/>
          <w:szCs w:val="24"/>
          <w:vertAlign w:val="superscript"/>
          <w:lang w:val="es-EC" w:bidi="ar-SA"/>
        </w:rPr>
      </w:pPr>
      <w:r w:rsidRPr="00B7220A">
        <w:rPr>
          <w:rFonts w:ascii="Arial" w:eastAsiaTheme="minorHAnsi" w:hAnsi="Arial" w:cs="Arial"/>
          <w:color w:val="000000" w:themeColor="text1"/>
          <w:sz w:val="24"/>
          <w:szCs w:val="24"/>
          <w:lang w:val="es-EC" w:bidi="ar-SA"/>
        </w:rPr>
        <w:t xml:space="preserve">En el año 2012 Petri y cols. propusieron nuevos criterios de clasificación debido a que los anteriores publicados en 1997 presentaban duplicación de términos como   por ejemplo: eritema malar y fotosensibilidad, y a la falta de inclusión de muchas otras manifestaciones cutáneas del lupus, la omisión de muchas manifestaciones </w:t>
      </w:r>
      <w:r w:rsidRPr="00B7220A">
        <w:rPr>
          <w:rFonts w:ascii="Arial" w:eastAsiaTheme="minorHAnsi" w:hAnsi="Arial" w:cs="Arial"/>
          <w:color w:val="000000" w:themeColor="text1"/>
          <w:sz w:val="24"/>
          <w:szCs w:val="24"/>
          <w:lang w:val="es-EC" w:bidi="ar-SA"/>
        </w:rPr>
        <w:lastRenderedPageBreak/>
        <w:t>neurológicas del LES, y la necesidad de utilizar las nuevas normas en el cuantific</w:t>
      </w:r>
      <w:r w:rsidR="005353F9">
        <w:rPr>
          <w:rFonts w:ascii="Arial" w:eastAsiaTheme="minorHAnsi" w:hAnsi="Arial" w:cs="Arial"/>
          <w:color w:val="000000" w:themeColor="text1"/>
          <w:sz w:val="24"/>
          <w:szCs w:val="24"/>
          <w:lang w:val="es-EC" w:bidi="ar-SA"/>
        </w:rPr>
        <w:t>ación de proteínas en la orina.</w:t>
      </w:r>
      <w:r w:rsidR="00321B25">
        <w:rPr>
          <w:rFonts w:ascii="Arial" w:eastAsiaTheme="minorHAnsi" w:hAnsi="Arial" w:cs="Arial"/>
          <w:color w:val="000000" w:themeColor="text1"/>
          <w:sz w:val="24"/>
          <w:szCs w:val="24"/>
          <w:vertAlign w:val="superscript"/>
          <w:lang w:val="es-EC" w:bidi="ar-SA"/>
        </w:rPr>
        <w:t>12</w:t>
      </w:r>
    </w:p>
    <w:p w:rsidR="00B7220A" w:rsidRPr="005353F9" w:rsidRDefault="00B7220A" w:rsidP="00B7220A">
      <w:pPr>
        <w:spacing w:line="360" w:lineRule="auto"/>
        <w:jc w:val="both"/>
        <w:rPr>
          <w:rFonts w:ascii="Arial" w:eastAsiaTheme="minorHAnsi" w:hAnsi="Arial" w:cs="Arial"/>
          <w:color w:val="000000" w:themeColor="text1"/>
          <w:sz w:val="24"/>
          <w:szCs w:val="24"/>
          <w:vertAlign w:val="superscript"/>
          <w:lang w:val="es-EC" w:bidi="ar-SA"/>
        </w:rPr>
      </w:pPr>
      <w:r w:rsidRPr="00B7220A">
        <w:rPr>
          <w:rFonts w:ascii="Arial" w:eastAsiaTheme="minorHAnsi" w:hAnsi="Arial" w:cs="Arial"/>
          <w:color w:val="000000" w:themeColor="text1"/>
          <w:sz w:val="24"/>
          <w:szCs w:val="24"/>
          <w:lang w:val="es-EC" w:bidi="ar-SA"/>
        </w:rPr>
        <w:t xml:space="preserve">Para realizar el diagnóstico se necesitan cuatro criterios en los que se deben de incluir un criterio inmunológico y un criterio clínico, teniendo  una sensibilidad del 94%, y una especificidad del 92% </w:t>
      </w:r>
      <w:r w:rsidR="00321B25">
        <w:rPr>
          <w:rFonts w:ascii="Arial" w:eastAsiaTheme="minorHAnsi" w:hAnsi="Arial" w:cs="Arial"/>
          <w:color w:val="000000" w:themeColor="text1"/>
          <w:sz w:val="24"/>
          <w:szCs w:val="24"/>
          <w:vertAlign w:val="superscript"/>
          <w:lang w:val="es-EC" w:bidi="ar-SA"/>
        </w:rPr>
        <w:t>12</w:t>
      </w:r>
    </w:p>
    <w:p w:rsidR="00B7220A" w:rsidRPr="00321B25" w:rsidRDefault="00B7220A" w:rsidP="00B7220A">
      <w:pPr>
        <w:spacing w:line="360" w:lineRule="auto"/>
        <w:jc w:val="both"/>
        <w:rPr>
          <w:rFonts w:ascii="Arial" w:eastAsiaTheme="minorHAnsi" w:hAnsi="Arial" w:cs="Arial"/>
          <w:b/>
          <w:color w:val="000000" w:themeColor="text1"/>
          <w:sz w:val="24"/>
          <w:szCs w:val="24"/>
          <w:vertAlign w:val="superscript"/>
          <w:lang w:val="es-EC" w:bidi="ar-SA"/>
        </w:rPr>
      </w:pPr>
      <w:bookmarkStart w:id="22" w:name="_Toc408841467"/>
      <w:r w:rsidRPr="00CE4C8E">
        <w:rPr>
          <w:rStyle w:val="Ttulo3Car"/>
        </w:rPr>
        <w:t>CRITERIOS CLINICOS</w:t>
      </w:r>
      <w:bookmarkEnd w:id="22"/>
      <w:r w:rsidR="00321B25">
        <w:rPr>
          <w:rFonts w:ascii="Arial" w:eastAsiaTheme="minorHAnsi" w:hAnsi="Arial" w:cs="Arial"/>
          <w:b/>
          <w:color w:val="000000" w:themeColor="text1"/>
          <w:sz w:val="24"/>
          <w:szCs w:val="24"/>
          <w:lang w:val="es-EC" w:bidi="ar-SA"/>
        </w:rPr>
        <w:t xml:space="preserve"> </w:t>
      </w:r>
      <w:r w:rsidR="00321B25">
        <w:rPr>
          <w:rFonts w:ascii="Arial" w:eastAsiaTheme="minorHAnsi" w:hAnsi="Arial" w:cs="Arial"/>
          <w:b/>
          <w:color w:val="000000" w:themeColor="text1"/>
          <w:sz w:val="24"/>
          <w:szCs w:val="24"/>
          <w:vertAlign w:val="superscript"/>
          <w:lang w:val="es-EC" w:bidi="ar-SA"/>
        </w:rPr>
        <w:t>12</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1. LUPUS CUTÁNEO AGUDO</w:t>
      </w:r>
    </w:p>
    <w:p w:rsidR="00B7220A" w:rsidRPr="00B7220A" w:rsidRDefault="00B7220A" w:rsidP="00B11B98">
      <w:pPr>
        <w:numPr>
          <w:ilvl w:val="0"/>
          <w:numId w:val="16"/>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Eritema malar lúpico (no cuenta si es lupus malar discoide)</w:t>
      </w:r>
    </w:p>
    <w:p w:rsidR="00B7220A" w:rsidRPr="00B7220A" w:rsidRDefault="00B7220A" w:rsidP="00B11B98">
      <w:pPr>
        <w:numPr>
          <w:ilvl w:val="0"/>
          <w:numId w:val="16"/>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ampolloso</w:t>
      </w:r>
    </w:p>
    <w:p w:rsidR="00B7220A" w:rsidRPr="00B7220A" w:rsidRDefault="00B7220A" w:rsidP="00B11B98">
      <w:pPr>
        <w:numPr>
          <w:ilvl w:val="0"/>
          <w:numId w:val="16"/>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Necrolisis epidérmica tóxica como variante de LES</w:t>
      </w:r>
    </w:p>
    <w:p w:rsidR="00B7220A" w:rsidRPr="00B7220A" w:rsidRDefault="00B7220A" w:rsidP="00B11B98">
      <w:pPr>
        <w:numPr>
          <w:ilvl w:val="0"/>
          <w:numId w:val="16"/>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Eritema lúpico maculopapular</w:t>
      </w:r>
    </w:p>
    <w:p w:rsidR="00B7220A" w:rsidRPr="00B7220A" w:rsidRDefault="00B7220A" w:rsidP="00B11B98">
      <w:pPr>
        <w:numPr>
          <w:ilvl w:val="0"/>
          <w:numId w:val="16"/>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Eritema lúpico fotosensible (en ausencia de dermatomiositis) ó lupus cutáneo subagudo (lesiones policiclicas anulares y/o psoriasiformes no induradas que resuelven sin cicatriz, aunque ocasionalmente dejan despigmentación postinflamatoria o telangiectasias)</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2. LUPUS CUTÁNEO CRÓNICO</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discoide clásico</w:t>
      </w:r>
    </w:p>
    <w:p w:rsidR="00B7220A" w:rsidRPr="00B7220A" w:rsidRDefault="00B7220A" w:rsidP="00B11B98">
      <w:pPr>
        <w:spacing w:line="360" w:lineRule="auto"/>
        <w:ind w:left="720"/>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-Localizado (por encima del cuello)</w:t>
      </w:r>
    </w:p>
    <w:p w:rsidR="00B7220A" w:rsidRPr="00B7220A" w:rsidRDefault="00B7220A" w:rsidP="00B11B98">
      <w:pPr>
        <w:spacing w:line="360" w:lineRule="auto"/>
        <w:ind w:left="720"/>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-Generalizado (por encima y debajo del cuello)</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hipertrófico (verrucoso)</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Paniculitis lúpica (lupus profundus)</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mucoso</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eritematoso tumidus</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Lupus sabañón (lupus chillblain)</w:t>
      </w:r>
    </w:p>
    <w:p w:rsidR="00B7220A" w:rsidRPr="00B7220A" w:rsidRDefault="00B7220A" w:rsidP="00B11B98">
      <w:pPr>
        <w:numPr>
          <w:ilvl w:val="0"/>
          <w:numId w:val="17"/>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Sobreposición lupus discoide/liquen plano</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3. ULCERAS ORALES:</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lastRenderedPageBreak/>
        <w:t>Paladar</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Mucosa oral</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Lengua</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Mucosa nasal</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(En ausencia de otras causas tales como vasculitis, Behçet, infecciosas como herpes, enfermedad inflamatoria intestinal, artritis reactiva o comidas ácidas)</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4. ALOPECIA NO CICATRIZANTE</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Adelgazamiento difuso o fragilidad capilar con cabello visiblemente roto (en ausencia de otras causas como alopecia a reata, fármacos, deficiencia de hierro o alopecia androgénica)</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5. SINOVITIS EN DOS Ó MAS ARTICULACIONES</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Caracterizada por derrame o edema o dolor en 2 ó más articulaciones y rigidez matutina de &gt;30 minutos</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6. SEROSITIS</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Pleuresía típica, derrame pleural  ó frote pleural</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Dolor pericárdico típico (dolor al recostarse que mejora al inclinares hacia adelante) &gt; 1 día ó derrame pericárdico ó frote pericárdico ó pericarditis por EKG</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En ausencia de otras causas como infección, uremia y Síndrome de Dressler</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7. RENAL</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Relación proteína/creatinina en orina u orina de 24 horas representando &gt; 500 mg de proteína/24 horas ó cilindros hemáticos</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8. NEUROLÓGICO</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Convulsiones</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psicosis</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lastRenderedPageBreak/>
        <w:t>Neuritis multiplex (en ausencia de otras causas conocidas como vasculitis primaria)</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Mielitis</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Neuropatía craneal o periférica ( en ausencia de otras causas como vasculitis primaria, infección y diabetes mellitus)</w:t>
      </w:r>
    </w:p>
    <w:p w:rsidR="00B7220A" w:rsidRPr="00B7220A" w:rsidRDefault="00B7220A" w:rsidP="00B11B98">
      <w:pPr>
        <w:numPr>
          <w:ilvl w:val="0"/>
          <w:numId w:val="18"/>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Estado confusional agudo (en ausencia de otras causa como uremia, fármacos y tóxico-metabólicas)</w:t>
      </w:r>
    </w:p>
    <w:p w:rsidR="00B7220A" w:rsidRPr="00B7220A" w:rsidRDefault="00B7220A" w:rsidP="00B7220A">
      <w:pPr>
        <w:spacing w:line="24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9. ANEMIA HEMOLÍTICA</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10. LEUCOPENIA O LINFOPENIA</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Leucopenia &lt;4000/mm3 al menos una vez en ausencia de otras causas como, un síndrome de Felty, fármacos e hipertensión portal</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Linfopenia &lt;1000 en alguna ocasión en ausencia de otras causas como esteroides, fármacos e infección</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11. TROMBOCITOPENIA</w:t>
      </w:r>
    </w:p>
    <w:p w:rsidR="00B7220A" w:rsidRPr="00321B25" w:rsidRDefault="00B7220A" w:rsidP="00B7220A">
      <w:pPr>
        <w:spacing w:line="240" w:lineRule="auto"/>
        <w:jc w:val="both"/>
        <w:rPr>
          <w:rFonts w:ascii="Arial" w:eastAsiaTheme="minorHAnsi" w:hAnsi="Arial" w:cs="Arial"/>
          <w:b/>
          <w:color w:val="1F497D" w:themeColor="text2"/>
          <w:sz w:val="24"/>
          <w:szCs w:val="24"/>
          <w:vertAlign w:val="superscript"/>
          <w:lang w:val="es-EC" w:bidi="ar-SA"/>
        </w:rPr>
      </w:pPr>
      <w:bookmarkStart w:id="23" w:name="_Toc408841468"/>
      <w:r w:rsidRPr="00F946B9">
        <w:rPr>
          <w:rStyle w:val="Ttulo3Car"/>
          <w:lang w:val="es-ES"/>
        </w:rPr>
        <w:t>CRITERIOS INMUNOLOGICOS</w:t>
      </w:r>
      <w:bookmarkEnd w:id="23"/>
      <w:r w:rsidR="00321B25">
        <w:rPr>
          <w:rFonts w:ascii="Arial" w:eastAsiaTheme="minorHAnsi" w:hAnsi="Arial" w:cs="Arial"/>
          <w:b/>
          <w:color w:val="1F497D" w:themeColor="text2"/>
          <w:sz w:val="24"/>
          <w:szCs w:val="24"/>
          <w:lang w:val="es-EC" w:bidi="ar-SA"/>
        </w:rPr>
        <w:t xml:space="preserve"> </w:t>
      </w:r>
      <w:r w:rsidR="00321B25">
        <w:rPr>
          <w:rFonts w:ascii="Arial" w:eastAsiaTheme="minorHAnsi" w:hAnsi="Arial" w:cs="Arial"/>
          <w:b/>
          <w:color w:val="1F497D" w:themeColor="text2"/>
          <w:sz w:val="24"/>
          <w:szCs w:val="24"/>
          <w:vertAlign w:val="superscript"/>
          <w:lang w:val="es-EC" w:bidi="ar-SA"/>
        </w:rPr>
        <w:t>12</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1. ANA POR ENCIMA DEL RANGO DE REFERENCIA DEL LABORATORIO</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 xml:space="preserve">2. ANTIDNAds </w:t>
      </w:r>
      <w:r w:rsidR="00B11B98">
        <w:rPr>
          <w:rFonts w:ascii="Arial" w:eastAsiaTheme="minorHAnsi" w:hAnsi="Arial" w:cs="Arial"/>
          <w:color w:val="000000" w:themeColor="text1"/>
          <w:sz w:val="24"/>
          <w:szCs w:val="24"/>
          <w:lang w:val="es-EC" w:bidi="ar-SA"/>
        </w:rPr>
        <w:t xml:space="preserve"> </w:t>
      </w:r>
      <w:r w:rsidR="00B11B98" w:rsidRPr="00B7220A">
        <w:rPr>
          <w:rFonts w:ascii="Arial" w:eastAsiaTheme="minorHAnsi" w:hAnsi="Arial" w:cs="Arial"/>
          <w:color w:val="000000" w:themeColor="text1"/>
          <w:sz w:val="24"/>
          <w:szCs w:val="24"/>
          <w:lang w:val="es-EC" w:bidi="ar-SA"/>
        </w:rPr>
        <w:t xml:space="preserve">por encima del rango de referencia </w:t>
      </w:r>
      <w:r w:rsidRPr="00B7220A">
        <w:rPr>
          <w:rFonts w:ascii="Arial" w:eastAsiaTheme="minorHAnsi" w:hAnsi="Arial" w:cs="Arial"/>
          <w:color w:val="000000" w:themeColor="text1"/>
          <w:sz w:val="24"/>
          <w:szCs w:val="24"/>
          <w:lang w:val="es-EC" w:bidi="ar-SA"/>
        </w:rPr>
        <w:t>Por ELISA dos veces el rango de referencia</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3. ANTI- SM</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4. ANTICUERPOS ANTIFOSFOLIPIDOS (cualquiera de)</w:t>
      </w:r>
    </w:p>
    <w:p w:rsidR="00B7220A" w:rsidRPr="00B7220A" w:rsidRDefault="00B7220A" w:rsidP="00B11B98">
      <w:pPr>
        <w:numPr>
          <w:ilvl w:val="0"/>
          <w:numId w:val="19"/>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Anticoagulante Lúpico</w:t>
      </w:r>
    </w:p>
    <w:p w:rsidR="00B7220A" w:rsidRPr="00B7220A" w:rsidRDefault="00B7220A" w:rsidP="00B11B98">
      <w:pPr>
        <w:numPr>
          <w:ilvl w:val="0"/>
          <w:numId w:val="19"/>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VDRL falso positivo</w:t>
      </w:r>
    </w:p>
    <w:p w:rsidR="00B7220A" w:rsidRPr="00B7220A" w:rsidRDefault="00B7220A" w:rsidP="00B11B98">
      <w:pPr>
        <w:numPr>
          <w:ilvl w:val="0"/>
          <w:numId w:val="19"/>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Anticardiolipinas (IgM, IgG o IgA) título medio o alto</w:t>
      </w:r>
    </w:p>
    <w:p w:rsidR="00B7220A" w:rsidRPr="00B7220A" w:rsidRDefault="00B7220A" w:rsidP="00B11B98">
      <w:pPr>
        <w:numPr>
          <w:ilvl w:val="0"/>
          <w:numId w:val="19"/>
        </w:numPr>
        <w:spacing w:line="360" w:lineRule="auto"/>
        <w:contextualSpacing/>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AntiB2 glicoproteína (IgA, IgM o IgG)</w:t>
      </w:r>
    </w:p>
    <w:p w:rsidR="00B7220A" w:rsidRPr="00B7220A" w:rsidRDefault="00B7220A" w:rsidP="00B11B98">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color w:val="000000" w:themeColor="text1"/>
          <w:sz w:val="24"/>
          <w:szCs w:val="24"/>
          <w:lang w:val="es-EC" w:bidi="ar-SA"/>
        </w:rPr>
        <w:t>5. COMPLEMENTO BAJO</w:t>
      </w:r>
      <w:r w:rsidR="00B11B98">
        <w:rPr>
          <w:rFonts w:ascii="Arial" w:eastAsiaTheme="minorHAnsi" w:hAnsi="Arial" w:cs="Arial"/>
          <w:color w:val="000000" w:themeColor="text1"/>
          <w:sz w:val="24"/>
          <w:szCs w:val="24"/>
          <w:lang w:val="es-EC" w:bidi="ar-SA"/>
        </w:rPr>
        <w:t xml:space="preserve">, </w:t>
      </w:r>
      <w:r w:rsidRPr="00B7220A">
        <w:rPr>
          <w:rFonts w:ascii="Arial" w:eastAsiaTheme="minorHAnsi" w:hAnsi="Arial" w:cs="Arial"/>
          <w:color w:val="000000" w:themeColor="text1"/>
          <w:sz w:val="24"/>
          <w:szCs w:val="24"/>
          <w:lang w:val="es-EC" w:bidi="ar-SA"/>
        </w:rPr>
        <w:t>C3, C4 ó CH5</w:t>
      </w:r>
    </w:p>
    <w:p w:rsidR="00B7220A" w:rsidRPr="005353F9" w:rsidRDefault="00B7220A" w:rsidP="00B11B98">
      <w:pPr>
        <w:spacing w:line="360" w:lineRule="auto"/>
        <w:jc w:val="both"/>
        <w:rPr>
          <w:rFonts w:ascii="Arial" w:eastAsiaTheme="minorHAnsi" w:hAnsi="Arial" w:cs="Arial"/>
          <w:color w:val="000000" w:themeColor="text1"/>
          <w:sz w:val="24"/>
          <w:szCs w:val="24"/>
          <w:vertAlign w:val="superscript"/>
          <w:lang w:val="es-EC" w:bidi="ar-SA"/>
        </w:rPr>
      </w:pPr>
      <w:r w:rsidRPr="00B7220A">
        <w:rPr>
          <w:rFonts w:ascii="Arial" w:eastAsiaTheme="minorHAnsi" w:hAnsi="Arial" w:cs="Arial"/>
          <w:color w:val="000000" w:themeColor="text1"/>
          <w:sz w:val="24"/>
          <w:szCs w:val="24"/>
          <w:lang w:val="es-EC" w:bidi="ar-SA"/>
        </w:rPr>
        <w:t>6. COOMBS DIRECTO POSITIVO En ausencia de anemia hemolítica</w:t>
      </w:r>
      <w:r w:rsidR="005353F9">
        <w:rPr>
          <w:rFonts w:ascii="Arial" w:eastAsiaTheme="minorHAnsi" w:hAnsi="Arial" w:cs="Arial"/>
          <w:color w:val="000000" w:themeColor="text1"/>
          <w:sz w:val="24"/>
          <w:szCs w:val="24"/>
          <w:lang w:val="es-EC" w:bidi="ar-SA"/>
        </w:rPr>
        <w:t xml:space="preserve"> </w:t>
      </w:r>
      <w:r w:rsidR="00321B25">
        <w:rPr>
          <w:rFonts w:ascii="Arial" w:eastAsiaTheme="minorHAnsi" w:hAnsi="Arial" w:cs="Arial"/>
          <w:color w:val="000000" w:themeColor="text1"/>
          <w:sz w:val="24"/>
          <w:szCs w:val="24"/>
          <w:vertAlign w:val="superscript"/>
          <w:lang w:val="es-EC" w:bidi="ar-SA"/>
        </w:rPr>
        <w:t>12</w:t>
      </w:r>
    </w:p>
    <w:p w:rsidR="00B7220A" w:rsidRPr="00B7220A" w:rsidRDefault="00B7220A" w:rsidP="00CE4C8E">
      <w:pPr>
        <w:pStyle w:val="Ttulo2"/>
        <w:rPr>
          <w:rFonts w:eastAsiaTheme="minorHAnsi"/>
          <w:lang w:val="es-SV" w:bidi="ar-SA"/>
        </w:rPr>
      </w:pPr>
      <w:bookmarkStart w:id="24" w:name="_Toc408841469"/>
      <w:r w:rsidRPr="00B7220A">
        <w:rPr>
          <w:rFonts w:eastAsiaTheme="minorHAnsi"/>
          <w:lang w:val="es-SV" w:bidi="ar-SA"/>
        </w:rPr>
        <w:lastRenderedPageBreak/>
        <w:t>Índices de Actividad de Enfermedad</w:t>
      </w:r>
      <w:bookmarkEnd w:id="24"/>
    </w:p>
    <w:p w:rsidR="00B7220A" w:rsidRPr="00963C67" w:rsidRDefault="00B7220A" w:rsidP="00B7220A">
      <w:pPr>
        <w:spacing w:line="360" w:lineRule="auto"/>
        <w:jc w:val="both"/>
        <w:rPr>
          <w:rFonts w:ascii="Arial" w:eastAsiaTheme="minorHAnsi" w:hAnsi="Arial" w:cs="Arial"/>
          <w:color w:val="000000" w:themeColor="text1"/>
          <w:sz w:val="24"/>
          <w:szCs w:val="24"/>
          <w:vertAlign w:val="superscript"/>
          <w:lang w:val="es-SV" w:bidi="ar-SA"/>
        </w:rPr>
      </w:pPr>
      <w:r w:rsidRPr="00B7220A">
        <w:rPr>
          <w:rFonts w:ascii="Arial" w:eastAsiaTheme="minorHAnsi" w:hAnsi="Arial" w:cs="Arial"/>
          <w:color w:val="000000" w:themeColor="text1"/>
          <w:sz w:val="24"/>
          <w:szCs w:val="24"/>
          <w:lang w:val="es-SV" w:bidi="ar-SA"/>
        </w:rPr>
        <w:t>Existen varios índices para evaluar la actividad de la enfermedad entre los mas utilizados tenemos : El SLEDAI (Systemic Lupus Erythematosus Disease Activity Index) Universidad de Toronto, 1992; el MEX-SLEDAI</w:t>
      </w:r>
      <w:r w:rsidR="005B331E">
        <w:rPr>
          <w:rFonts w:ascii="Arial" w:eastAsiaTheme="minorHAnsi" w:hAnsi="Arial" w:cs="Arial"/>
          <w:color w:val="000000" w:themeColor="text1"/>
          <w:sz w:val="24"/>
          <w:szCs w:val="24"/>
          <w:lang w:val="es-SV" w:bidi="ar-SA"/>
        </w:rPr>
        <w:t xml:space="preserve"> </w:t>
      </w:r>
      <w:r w:rsidR="00F8762A">
        <w:rPr>
          <w:rFonts w:ascii="Arial" w:eastAsiaTheme="minorHAnsi" w:hAnsi="Arial" w:cs="Arial"/>
          <w:color w:val="000000" w:themeColor="text1"/>
          <w:sz w:val="24"/>
          <w:szCs w:val="24"/>
          <w:vertAlign w:val="superscript"/>
          <w:lang w:val="es-SV" w:bidi="ar-SA"/>
        </w:rPr>
        <w:t>13</w:t>
      </w:r>
      <w:r w:rsidR="005B331E">
        <w:rPr>
          <w:rFonts w:ascii="Arial" w:eastAsiaTheme="minorHAnsi" w:hAnsi="Arial" w:cs="Arial"/>
          <w:color w:val="000000" w:themeColor="text1"/>
          <w:sz w:val="24"/>
          <w:szCs w:val="24"/>
          <w:lang w:val="es-SV" w:bidi="ar-SA"/>
        </w:rPr>
        <w:t xml:space="preserve"> </w:t>
      </w:r>
      <w:r w:rsidRPr="00B7220A">
        <w:rPr>
          <w:rFonts w:ascii="Arial" w:eastAsiaTheme="minorHAnsi" w:hAnsi="Arial" w:cs="Arial"/>
          <w:color w:val="000000" w:themeColor="text1"/>
          <w:sz w:val="24"/>
          <w:szCs w:val="24"/>
          <w:lang w:val="es-SV" w:bidi="ar-SA"/>
        </w:rPr>
        <w:t xml:space="preserve"> variante mexicana del SLEDAI desarrollado para países en desarrollo, en este  no se consideran algunas variables como el anti-DNA, complemento sérico, alteraciones visuales, cefalea lúpica, piuria, pero acentúa la proteinuria e incluye creatinina &gt; 5mg/dl  y otros; permitiendo evaluar la variación de una manifestación (aparición, incremento, disminución o desaparición) y da recomendaciones terapéuticas; utilizado principalmente en ensayos clínicos.</w:t>
      </w:r>
      <w:r w:rsidR="00F8762A">
        <w:rPr>
          <w:rFonts w:ascii="Arial" w:eastAsiaTheme="minorHAnsi" w:hAnsi="Arial" w:cs="Arial"/>
          <w:color w:val="000000" w:themeColor="text1"/>
          <w:sz w:val="24"/>
          <w:szCs w:val="24"/>
          <w:vertAlign w:val="superscript"/>
          <w:lang w:val="es-SV" w:bidi="ar-SA"/>
        </w:rPr>
        <w:t>13</w:t>
      </w:r>
    </w:p>
    <w:p w:rsidR="00B7220A" w:rsidRPr="00B7220A" w:rsidRDefault="00B7220A" w:rsidP="00CE4C8E">
      <w:pPr>
        <w:pStyle w:val="Ttulo3"/>
        <w:rPr>
          <w:rFonts w:eastAsiaTheme="minorHAnsi"/>
          <w:lang w:val="es-SV" w:bidi="ar-SA"/>
        </w:rPr>
      </w:pPr>
      <w:bookmarkStart w:id="25" w:name="_Toc408841470"/>
      <w:r w:rsidRPr="00B7220A">
        <w:rPr>
          <w:rFonts w:eastAsiaTheme="minorHAnsi"/>
          <w:lang w:val="es-SV" w:bidi="ar-SA"/>
        </w:rPr>
        <w:t>Índice de Daño</w:t>
      </w:r>
      <w:bookmarkEnd w:id="25"/>
    </w:p>
    <w:p w:rsidR="00B7220A" w:rsidRPr="00F8762A" w:rsidRDefault="00B7220A" w:rsidP="00B7220A">
      <w:pPr>
        <w:spacing w:line="360" w:lineRule="auto"/>
        <w:jc w:val="both"/>
        <w:rPr>
          <w:rFonts w:ascii="Arial" w:eastAsiaTheme="minorHAnsi" w:hAnsi="Arial" w:cs="Arial"/>
          <w:color w:val="000000" w:themeColor="text1"/>
          <w:sz w:val="24"/>
          <w:szCs w:val="24"/>
          <w:vertAlign w:val="superscript"/>
          <w:lang w:val="es-SV" w:bidi="ar-SA"/>
        </w:rPr>
      </w:pPr>
      <w:r w:rsidRPr="00B7220A">
        <w:rPr>
          <w:rFonts w:ascii="Arial" w:eastAsiaTheme="minorHAnsi" w:hAnsi="Arial" w:cs="Arial"/>
          <w:color w:val="000000" w:themeColor="text1"/>
          <w:sz w:val="24"/>
          <w:szCs w:val="24"/>
          <w:lang w:val="es-SV" w:bidi="ar-SA"/>
        </w:rPr>
        <w:t>Se considera el daño como la lesión tisular irreversible, resultado de la actividad de la enfermedad acumulada en el tiempo</w:t>
      </w:r>
      <w:r w:rsidR="00F8762A">
        <w:rPr>
          <w:rFonts w:ascii="Arial" w:eastAsiaTheme="minorHAnsi" w:hAnsi="Arial" w:cs="Arial"/>
          <w:color w:val="000000" w:themeColor="text1"/>
          <w:sz w:val="24"/>
          <w:szCs w:val="24"/>
          <w:vertAlign w:val="superscript"/>
          <w:lang w:val="es-SV" w:bidi="ar-SA"/>
        </w:rPr>
        <w:t>14</w:t>
      </w:r>
      <w:r w:rsidRPr="00B7220A">
        <w:rPr>
          <w:rFonts w:ascii="Arial" w:eastAsiaTheme="minorHAnsi" w:hAnsi="Arial" w:cs="Arial"/>
          <w:color w:val="000000" w:themeColor="text1"/>
          <w:sz w:val="24"/>
          <w:szCs w:val="24"/>
          <w:lang w:val="es-SV" w:bidi="ar-SA"/>
        </w:rPr>
        <w:t>. Es medido por el índice de daño SLICC/ACR (Systemic Lupus International Collaborating Clinics / American College of Rheumatology). Que considera el cambio irreversible en un órgano o sistema presente por lo menos los 6 meses previos a la evaluación, producto de la enfermedad o tratamiento.</w:t>
      </w:r>
      <w:r w:rsidR="00F8762A">
        <w:rPr>
          <w:rFonts w:ascii="Arial" w:eastAsiaTheme="minorHAnsi" w:hAnsi="Arial" w:cs="Arial"/>
          <w:color w:val="000000" w:themeColor="text1"/>
          <w:sz w:val="24"/>
          <w:szCs w:val="24"/>
          <w:vertAlign w:val="superscript"/>
          <w:lang w:val="es-SV" w:bidi="ar-SA"/>
        </w:rPr>
        <w:t>14</w:t>
      </w:r>
    </w:p>
    <w:p w:rsidR="00B7220A" w:rsidRPr="00B7220A" w:rsidRDefault="00CE4C8E" w:rsidP="00CE4C8E">
      <w:pPr>
        <w:pStyle w:val="Ttulo3"/>
        <w:rPr>
          <w:rFonts w:eastAsiaTheme="minorHAnsi"/>
          <w:lang w:val="es-SV" w:bidi="ar-SA"/>
        </w:rPr>
      </w:pPr>
      <w:bookmarkStart w:id="26" w:name="_Toc408841471"/>
      <w:r>
        <w:rPr>
          <w:rFonts w:eastAsiaTheme="minorHAnsi"/>
          <w:lang w:val="es-SV" w:bidi="ar-SA"/>
        </w:rPr>
        <w:t>Indice de actividad Mex-S</w:t>
      </w:r>
      <w:r w:rsidRPr="00B7220A">
        <w:rPr>
          <w:rFonts w:eastAsiaTheme="minorHAnsi"/>
          <w:lang w:val="es-SV" w:bidi="ar-SA"/>
        </w:rPr>
        <w:t>ledai</w:t>
      </w:r>
      <w:bookmarkEnd w:id="26"/>
      <w:r w:rsidRPr="00B7220A">
        <w:rPr>
          <w:rFonts w:eastAsiaTheme="minorHAnsi"/>
          <w:lang w:val="es-SV" w:bidi="ar-SA"/>
        </w:rPr>
        <w:t xml:space="preserve"> </w:t>
      </w:r>
    </w:p>
    <w:p w:rsidR="00B7220A" w:rsidRPr="00B7220A" w:rsidRDefault="00B7220A" w:rsidP="00B7220A">
      <w:pPr>
        <w:spacing w:line="360" w:lineRule="auto"/>
        <w:jc w:val="both"/>
        <w:rPr>
          <w:rFonts w:ascii="Arial" w:eastAsiaTheme="minorHAnsi" w:hAnsi="Arial" w:cs="Arial"/>
          <w:color w:val="000000" w:themeColor="text1"/>
          <w:sz w:val="24"/>
          <w:szCs w:val="24"/>
          <w:lang w:val="es-EC" w:bidi="ar-SA"/>
        </w:rPr>
      </w:pPr>
      <w:r w:rsidRPr="00B7220A">
        <w:rPr>
          <w:rFonts w:ascii="Arial" w:eastAsiaTheme="minorHAnsi" w:hAnsi="Arial" w:cs="Arial"/>
          <w:b/>
          <w:noProof/>
          <w:color w:val="000000" w:themeColor="text1"/>
          <w:sz w:val="24"/>
          <w:szCs w:val="24"/>
          <w:lang w:val="es-SV" w:eastAsia="es-SV" w:bidi="ar-SA"/>
        </w:rPr>
        <w:lastRenderedPageBreak/>
        <w:drawing>
          <wp:inline distT="0" distB="0" distL="0" distR="0">
            <wp:extent cx="5429250" cy="70700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1156" cy="7072572"/>
                    </a:xfrm>
                    <a:prstGeom prst="rect">
                      <a:avLst/>
                    </a:prstGeom>
                    <a:noFill/>
                    <a:ln>
                      <a:noFill/>
                    </a:ln>
                  </pic:spPr>
                </pic:pic>
              </a:graphicData>
            </a:graphic>
          </wp:inline>
        </w:drawing>
      </w:r>
    </w:p>
    <w:p w:rsidR="00B7220A" w:rsidRPr="00CE4C8E" w:rsidRDefault="00CE4C8E" w:rsidP="00CE4C8E">
      <w:pPr>
        <w:spacing w:line="360" w:lineRule="auto"/>
        <w:jc w:val="center"/>
        <w:rPr>
          <w:rFonts w:ascii="Arial" w:eastAsiaTheme="minorHAnsi" w:hAnsi="Arial" w:cs="Arial"/>
          <w:b/>
          <w:color w:val="000000" w:themeColor="text1"/>
          <w:sz w:val="20"/>
          <w:szCs w:val="20"/>
          <w:lang w:val="es-EC" w:bidi="ar-SA"/>
        </w:rPr>
      </w:pPr>
      <w:r w:rsidRPr="00CE4C8E">
        <w:rPr>
          <w:rFonts w:ascii="Arial" w:eastAsiaTheme="minorHAnsi" w:hAnsi="Arial" w:cs="Arial"/>
          <w:b/>
          <w:color w:val="000000" w:themeColor="text1"/>
          <w:sz w:val="20"/>
          <w:szCs w:val="20"/>
          <w:lang w:val="es-EC" w:bidi="ar-SA"/>
        </w:rPr>
        <w:t>Tabla 2. Indice de Actividad Mex-Sledai</w:t>
      </w:r>
    </w:p>
    <w:p w:rsidR="00B7220A" w:rsidRPr="00B7220A" w:rsidRDefault="00B7220A" w:rsidP="00B7220A">
      <w:pPr>
        <w:spacing w:line="360" w:lineRule="auto"/>
        <w:jc w:val="both"/>
        <w:rPr>
          <w:rFonts w:ascii="Arial" w:eastAsiaTheme="minorHAnsi" w:hAnsi="Arial" w:cs="Arial"/>
          <w:sz w:val="24"/>
          <w:szCs w:val="24"/>
          <w:lang w:val="es-EC" w:bidi="ar-SA"/>
        </w:rPr>
      </w:pPr>
    </w:p>
    <w:p w:rsidR="00CE4C8E" w:rsidRDefault="00CE4C8E" w:rsidP="00B7220A">
      <w:pPr>
        <w:spacing w:line="360" w:lineRule="auto"/>
        <w:jc w:val="center"/>
        <w:rPr>
          <w:rFonts w:ascii="Arial" w:eastAsiaTheme="minorHAnsi" w:hAnsi="Arial" w:cs="Arial"/>
          <w:b/>
          <w:color w:val="000000" w:themeColor="text1"/>
          <w:sz w:val="24"/>
          <w:szCs w:val="24"/>
          <w:lang w:val="es-EC" w:bidi="ar-SA"/>
        </w:rPr>
      </w:pPr>
    </w:p>
    <w:p w:rsidR="00B7220A" w:rsidRPr="00B7220A" w:rsidRDefault="00B7220A" w:rsidP="00CE4C8E">
      <w:pPr>
        <w:pStyle w:val="Ttulo3"/>
        <w:rPr>
          <w:rFonts w:eastAsiaTheme="minorHAnsi"/>
          <w:lang w:val="es-EC" w:bidi="ar-SA"/>
        </w:rPr>
      </w:pPr>
      <w:bookmarkStart w:id="27" w:name="_Toc408841472"/>
      <w:r w:rsidRPr="00B7220A">
        <w:rPr>
          <w:rFonts w:eastAsiaTheme="minorHAnsi"/>
          <w:lang w:val="es-EC" w:bidi="ar-SA"/>
        </w:rPr>
        <w:lastRenderedPageBreak/>
        <w:t>INDICE DE DAÑO PARA LUPUS ERITEMATOSOS SISTEMICO SLICC/ACR</w:t>
      </w:r>
      <w:bookmarkEnd w:id="27"/>
    </w:p>
    <w:p w:rsidR="00B7220A" w:rsidRPr="00B7220A" w:rsidRDefault="00B7220A" w:rsidP="00B7220A">
      <w:pPr>
        <w:spacing w:line="360" w:lineRule="auto"/>
        <w:jc w:val="both"/>
        <w:rPr>
          <w:rFonts w:ascii="Arial" w:eastAsiaTheme="minorHAnsi" w:hAnsi="Arial" w:cs="Arial"/>
          <w:sz w:val="24"/>
          <w:szCs w:val="24"/>
          <w:lang w:val="es-EC" w:bidi="ar-SA"/>
        </w:rPr>
      </w:pPr>
      <w:r w:rsidRPr="00B7220A">
        <w:rPr>
          <w:rFonts w:ascii="Arial" w:eastAsiaTheme="minorHAnsi" w:hAnsi="Arial" w:cs="Arial"/>
          <w:noProof/>
          <w:sz w:val="24"/>
          <w:szCs w:val="24"/>
          <w:lang w:val="es-SV" w:eastAsia="es-SV" w:bidi="ar-SA"/>
        </w:rPr>
        <w:drawing>
          <wp:inline distT="0" distB="0" distL="0" distR="0">
            <wp:extent cx="5907405" cy="65843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7405" cy="6584315"/>
                    </a:xfrm>
                    <a:prstGeom prst="rect">
                      <a:avLst/>
                    </a:prstGeom>
                    <a:noFill/>
                  </pic:spPr>
                </pic:pic>
              </a:graphicData>
            </a:graphic>
          </wp:inline>
        </w:drawing>
      </w:r>
    </w:p>
    <w:p w:rsidR="00B7220A" w:rsidRPr="00B7220A" w:rsidRDefault="00B7220A" w:rsidP="00B7220A">
      <w:pPr>
        <w:spacing w:line="360" w:lineRule="auto"/>
        <w:jc w:val="both"/>
        <w:rPr>
          <w:rFonts w:ascii="Arial" w:eastAsiaTheme="minorHAnsi" w:hAnsi="Arial" w:cs="Arial"/>
          <w:sz w:val="24"/>
          <w:szCs w:val="24"/>
          <w:lang w:val="es-EC" w:bidi="ar-SA"/>
        </w:rPr>
      </w:pPr>
      <w:r w:rsidRPr="00B7220A">
        <w:rPr>
          <w:rFonts w:ascii="Arial" w:eastAsiaTheme="minorHAnsi" w:hAnsi="Arial" w:cs="Arial"/>
          <w:noProof/>
          <w:color w:val="FF0000"/>
          <w:sz w:val="24"/>
          <w:szCs w:val="24"/>
          <w:lang w:val="es-SV" w:eastAsia="es-SV" w:bidi="ar-SA"/>
        </w:rPr>
        <w:lastRenderedPageBreak/>
        <w:drawing>
          <wp:inline distT="0" distB="0" distL="0" distR="0">
            <wp:extent cx="5612130" cy="3800475"/>
            <wp:effectExtent l="0" t="0" r="762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800475"/>
                    </a:xfrm>
                    <a:prstGeom prst="rect">
                      <a:avLst/>
                    </a:prstGeom>
                    <a:noFill/>
                    <a:ln>
                      <a:noFill/>
                    </a:ln>
                  </pic:spPr>
                </pic:pic>
              </a:graphicData>
            </a:graphic>
          </wp:inline>
        </w:drawing>
      </w:r>
    </w:p>
    <w:p w:rsidR="00B7220A" w:rsidRPr="00CE4C8E" w:rsidRDefault="00CE4C8E" w:rsidP="00CE4C8E">
      <w:pPr>
        <w:spacing w:line="360" w:lineRule="auto"/>
        <w:jc w:val="center"/>
        <w:rPr>
          <w:rFonts w:ascii="Arial" w:eastAsiaTheme="minorHAnsi" w:hAnsi="Arial" w:cs="Arial"/>
          <w:b/>
          <w:sz w:val="20"/>
          <w:szCs w:val="20"/>
          <w:lang w:val="es-EC" w:bidi="ar-SA"/>
        </w:rPr>
      </w:pPr>
      <w:r w:rsidRPr="00CE4C8E">
        <w:rPr>
          <w:rFonts w:ascii="Arial" w:eastAsiaTheme="minorHAnsi" w:hAnsi="Arial" w:cs="Arial"/>
          <w:b/>
          <w:sz w:val="20"/>
          <w:szCs w:val="20"/>
          <w:lang w:val="es-EC" w:bidi="ar-SA"/>
        </w:rPr>
        <w:t>Tabla 3. Índice de daño para lupus eritematoso sistémico SLICC/ACR</w:t>
      </w:r>
    </w:p>
    <w:p w:rsidR="00B7220A" w:rsidRPr="00B7220A" w:rsidRDefault="00B7220A" w:rsidP="00CE4C8E">
      <w:pPr>
        <w:pStyle w:val="Ttulo2"/>
        <w:rPr>
          <w:rFonts w:eastAsiaTheme="minorHAnsi"/>
          <w:lang w:val="es-EC" w:bidi="ar-SA"/>
        </w:rPr>
      </w:pPr>
      <w:bookmarkStart w:id="28" w:name="_Toc408841473"/>
      <w:r w:rsidRPr="00B7220A">
        <w:rPr>
          <w:rFonts w:eastAsiaTheme="minorHAnsi"/>
          <w:lang w:val="es-EC" w:bidi="ar-SA"/>
        </w:rPr>
        <w:t>TRATAMIENTO</w:t>
      </w:r>
      <w:bookmarkEnd w:id="28"/>
    </w:p>
    <w:p w:rsidR="00B7220A" w:rsidRPr="0095261C" w:rsidRDefault="00B7220A" w:rsidP="00B7220A">
      <w:pPr>
        <w:spacing w:line="360" w:lineRule="auto"/>
        <w:jc w:val="both"/>
        <w:rPr>
          <w:rFonts w:ascii="Arial" w:eastAsiaTheme="minorHAnsi" w:hAnsi="Arial" w:cs="Arial"/>
          <w:sz w:val="24"/>
          <w:szCs w:val="24"/>
          <w:vertAlign w:val="superscript"/>
          <w:lang w:val="es-EC" w:bidi="ar-SA"/>
        </w:rPr>
      </w:pPr>
      <w:r w:rsidRPr="00B7220A">
        <w:rPr>
          <w:rFonts w:ascii="Arial" w:eastAsiaTheme="minorHAnsi" w:hAnsi="Arial" w:cs="Arial"/>
          <w:sz w:val="24"/>
          <w:szCs w:val="24"/>
          <w:lang w:val="es-EC" w:bidi="ar-SA"/>
        </w:rPr>
        <w:t>La mejora significativa en la supervivencia y la calidad de vida en pacientes con lupus eritematoso sistémico (LES) es el resultado de los grandes avances en el último medio siglo en el tratamiento de LES. Desde el descubrimiento de los esteroides en 1948, estos han sido la piedra angular en el tratamiento.</w:t>
      </w:r>
      <w:r w:rsidR="0095261C">
        <w:rPr>
          <w:rFonts w:ascii="Arial" w:eastAsiaTheme="minorHAnsi" w:hAnsi="Arial" w:cs="Arial"/>
          <w:sz w:val="24"/>
          <w:szCs w:val="24"/>
          <w:vertAlign w:val="superscript"/>
          <w:lang w:val="es-EC" w:bidi="ar-SA"/>
        </w:rPr>
        <w:t>3</w:t>
      </w:r>
    </w:p>
    <w:p w:rsidR="00B7220A" w:rsidRPr="0095261C" w:rsidRDefault="00B7220A" w:rsidP="00B7220A">
      <w:pPr>
        <w:spacing w:line="360" w:lineRule="auto"/>
        <w:jc w:val="both"/>
        <w:rPr>
          <w:rFonts w:ascii="Arial" w:eastAsiaTheme="minorHAnsi" w:hAnsi="Arial" w:cs="Arial"/>
          <w:sz w:val="24"/>
          <w:szCs w:val="24"/>
          <w:vertAlign w:val="superscript"/>
          <w:lang w:val="es-EC" w:bidi="ar-SA"/>
        </w:rPr>
      </w:pPr>
      <w:r w:rsidRPr="00B7220A">
        <w:rPr>
          <w:rFonts w:ascii="Arial" w:eastAsiaTheme="minorHAnsi" w:hAnsi="Arial" w:cs="Arial"/>
          <w:sz w:val="24"/>
          <w:szCs w:val="24"/>
          <w:lang w:val="es-EC" w:bidi="ar-SA"/>
        </w:rPr>
        <w:t>Las estrategias terapéuticas deben ser dirigidas a controlar las  manifestaciones de la actividad inmunológica, así como la prevención a largo plazo del  daño a órganos, tales como la aterosclerosis acelerada, enfermedad renal crónica u  osteonecrosis inducida por corticoides en las  grandes articulaciones.</w:t>
      </w:r>
      <w:r w:rsidR="0095261C">
        <w:rPr>
          <w:rFonts w:ascii="Arial" w:eastAsiaTheme="minorHAnsi" w:hAnsi="Arial" w:cs="Arial"/>
          <w:sz w:val="24"/>
          <w:szCs w:val="24"/>
          <w:vertAlign w:val="superscript"/>
          <w:lang w:val="es-EC" w:bidi="ar-SA"/>
        </w:rPr>
        <w:t>8</w:t>
      </w:r>
    </w:p>
    <w:p w:rsidR="00B7220A" w:rsidRPr="0095261C" w:rsidRDefault="00B7220A" w:rsidP="00B7220A">
      <w:pPr>
        <w:spacing w:line="360" w:lineRule="auto"/>
        <w:jc w:val="both"/>
        <w:rPr>
          <w:rFonts w:ascii="Arial" w:eastAsiaTheme="minorHAnsi" w:hAnsi="Arial" w:cs="Arial"/>
          <w:b/>
          <w:bCs/>
          <w:sz w:val="24"/>
          <w:szCs w:val="24"/>
          <w:vertAlign w:val="superscript"/>
          <w:lang w:val="es-SV" w:bidi="ar-SA"/>
        </w:rPr>
      </w:pPr>
      <w:bookmarkStart w:id="29" w:name="_Toc408841474"/>
      <w:r w:rsidRPr="00CE4C8E">
        <w:rPr>
          <w:rStyle w:val="Ttulo3Car"/>
        </w:rPr>
        <w:t>Síntomas Constitucionales</w:t>
      </w:r>
      <w:bookmarkEnd w:id="29"/>
      <w:r w:rsidR="0095261C">
        <w:rPr>
          <w:rFonts w:ascii="Arial" w:eastAsiaTheme="minorHAnsi" w:hAnsi="Arial" w:cs="Arial"/>
          <w:b/>
          <w:bCs/>
          <w:sz w:val="24"/>
          <w:szCs w:val="24"/>
          <w:lang w:val="es-SV" w:bidi="ar-SA"/>
        </w:rPr>
        <w:t xml:space="preserve"> </w:t>
      </w:r>
      <w:r w:rsidR="0095261C">
        <w:rPr>
          <w:rFonts w:ascii="Arial" w:eastAsiaTheme="minorHAnsi" w:hAnsi="Arial" w:cs="Arial"/>
          <w:b/>
          <w:bCs/>
          <w:sz w:val="24"/>
          <w:szCs w:val="24"/>
          <w:vertAlign w:val="superscript"/>
          <w:lang w:val="es-SV" w:bidi="ar-SA"/>
        </w:rPr>
        <w:t>3 8</w:t>
      </w:r>
    </w:p>
    <w:p w:rsidR="00B7220A" w:rsidRPr="00B7220A" w:rsidRDefault="00B7220A" w:rsidP="00B7220A">
      <w:pPr>
        <w:numPr>
          <w:ilvl w:val="0"/>
          <w:numId w:val="22"/>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Antiinflamatorios no esteroides </w:t>
      </w:r>
    </w:p>
    <w:p w:rsidR="00B7220A" w:rsidRPr="00B7220A" w:rsidRDefault="00B7220A" w:rsidP="00B7220A">
      <w:pPr>
        <w:numPr>
          <w:ilvl w:val="0"/>
          <w:numId w:val="22"/>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Corticoides a dosis baja </w:t>
      </w:r>
    </w:p>
    <w:p w:rsidR="00B7220A" w:rsidRPr="00B7220A" w:rsidRDefault="00B7220A" w:rsidP="00B7220A">
      <w:pPr>
        <w:numPr>
          <w:ilvl w:val="0"/>
          <w:numId w:val="22"/>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 Antimaláricos.</w:t>
      </w:r>
    </w:p>
    <w:p w:rsidR="00B7220A" w:rsidRPr="0095261C" w:rsidRDefault="00B7220A" w:rsidP="00B7220A">
      <w:pPr>
        <w:autoSpaceDE w:val="0"/>
        <w:autoSpaceDN w:val="0"/>
        <w:adjustRightInd w:val="0"/>
        <w:spacing w:after="0" w:line="240" w:lineRule="auto"/>
        <w:rPr>
          <w:rFonts w:ascii="Arial" w:eastAsiaTheme="minorHAnsi" w:hAnsi="Arial" w:cs="Arial"/>
          <w:b/>
          <w:bCs/>
          <w:sz w:val="24"/>
          <w:szCs w:val="24"/>
          <w:vertAlign w:val="superscript"/>
          <w:lang w:val="es-SV" w:bidi="ar-SA"/>
        </w:rPr>
      </w:pPr>
      <w:bookmarkStart w:id="30" w:name="_Toc408841475"/>
      <w:r w:rsidRPr="00CE4C8E">
        <w:rPr>
          <w:rStyle w:val="Ttulo3Car"/>
        </w:rPr>
        <w:lastRenderedPageBreak/>
        <w:t>Manifestaciones Cutáneas</w:t>
      </w:r>
      <w:bookmarkEnd w:id="30"/>
      <w:r w:rsidR="0095261C">
        <w:rPr>
          <w:rFonts w:ascii="Arial" w:eastAsiaTheme="minorHAnsi" w:hAnsi="Arial" w:cs="Arial"/>
          <w:b/>
          <w:bCs/>
          <w:sz w:val="24"/>
          <w:szCs w:val="24"/>
          <w:lang w:val="es-SV" w:bidi="ar-SA"/>
        </w:rPr>
        <w:t xml:space="preserve"> </w:t>
      </w:r>
      <w:r w:rsidR="0095261C">
        <w:rPr>
          <w:rFonts w:ascii="Arial" w:eastAsiaTheme="minorHAnsi" w:hAnsi="Arial" w:cs="Arial"/>
          <w:b/>
          <w:bCs/>
          <w:sz w:val="24"/>
          <w:szCs w:val="24"/>
          <w:vertAlign w:val="superscript"/>
          <w:lang w:val="es-SV" w:bidi="ar-SA"/>
        </w:rPr>
        <w:t xml:space="preserve">3, 8 </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a) Evitar exposición a la luz ultravioleta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b) Usar protector solar (Factor de Protección &gt;30 SFP)</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 Tratamiento de lesiones cutáneas: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hint="eastAsia"/>
          <w:sz w:val="24"/>
          <w:szCs w:val="24"/>
          <w:lang w:val="es-SV" w:bidi="ar-SA"/>
        </w:rPr>
        <w:t></w:t>
      </w:r>
      <w:r w:rsidRPr="00B7220A">
        <w:rPr>
          <w:rFonts w:ascii="Arial" w:eastAsiaTheme="minorHAnsi" w:hAnsi="Arial" w:cs="Arial"/>
          <w:sz w:val="24"/>
          <w:szCs w:val="24"/>
          <w:lang w:val="es-SV" w:bidi="ar-SA"/>
        </w:rPr>
        <w:t xml:space="preserve"> </w:t>
      </w:r>
      <w:r w:rsidRPr="00B7220A">
        <w:rPr>
          <w:rFonts w:ascii="Arial" w:eastAsiaTheme="minorHAnsi" w:hAnsi="Arial" w:cs="Arial"/>
          <w:color w:val="1F497D" w:themeColor="text2"/>
          <w:sz w:val="24"/>
          <w:szCs w:val="24"/>
          <w:lang w:val="es-SV" w:bidi="ar-SA"/>
        </w:rPr>
        <w:t>Local:</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Corticoides tópicos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hint="eastAsia"/>
          <w:sz w:val="24"/>
          <w:szCs w:val="24"/>
          <w:lang w:val="es-SV" w:bidi="ar-SA"/>
        </w:rPr>
        <w:t></w:t>
      </w:r>
      <w:r w:rsidRPr="00B7220A">
        <w:rPr>
          <w:rFonts w:ascii="Arial" w:eastAsiaTheme="minorHAnsi" w:hAnsi="Arial" w:cs="Arial"/>
          <w:sz w:val="24"/>
          <w:szCs w:val="24"/>
          <w:lang w:val="es-SV" w:bidi="ar-SA"/>
        </w:rPr>
        <w:t xml:space="preserve"> </w:t>
      </w:r>
      <w:r w:rsidRPr="00B7220A">
        <w:rPr>
          <w:rFonts w:ascii="Arial" w:eastAsiaTheme="minorHAnsi" w:hAnsi="Arial" w:cs="Arial"/>
          <w:color w:val="1F497D" w:themeColor="text2"/>
          <w:sz w:val="24"/>
          <w:szCs w:val="24"/>
          <w:lang w:val="es-SV" w:bidi="ar-SA"/>
        </w:rPr>
        <w:t>Sistémico</w:t>
      </w:r>
      <w:r w:rsidRPr="00B7220A">
        <w:rPr>
          <w:rFonts w:ascii="Arial" w:eastAsiaTheme="minorHAnsi" w:hAnsi="Arial" w:cs="Arial"/>
          <w:sz w:val="24"/>
          <w:szCs w:val="24"/>
          <w:lang w:val="es-SV" w:bidi="ar-SA"/>
        </w:rPr>
        <w:t xml:space="preserve"> (para enfermedad severa o con compromiso sistémico o que no responde al tratamiento tópico):</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Hidroxicloroquina 200-400mg/</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 cloroquina 250mg/día.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Corticoides sistémicos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Metotrexate (7.5-20mg/semanal).</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Dapsona 25-200mg/</w:t>
      </w:r>
      <w:r w:rsidR="0078297A" w:rsidRPr="00B7220A">
        <w:rPr>
          <w:rFonts w:ascii="Arial" w:eastAsiaTheme="minorHAnsi" w:hAnsi="Arial" w:cs="Arial"/>
          <w:sz w:val="24"/>
          <w:szCs w:val="24"/>
          <w:lang w:val="es-SV" w:bidi="ar-SA"/>
        </w:rPr>
        <w:t>día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Micofenolato mofetil</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Azatioprina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Ciclofosfamida.</w:t>
      </w:r>
    </w:p>
    <w:p w:rsidR="00B7220A" w:rsidRPr="00F8762A" w:rsidRDefault="00B7220A" w:rsidP="00B7220A">
      <w:pPr>
        <w:spacing w:line="360" w:lineRule="auto"/>
        <w:jc w:val="both"/>
        <w:rPr>
          <w:rFonts w:ascii="Arial" w:eastAsiaTheme="minorHAnsi" w:hAnsi="Arial" w:cs="Arial"/>
          <w:b/>
          <w:sz w:val="24"/>
          <w:szCs w:val="24"/>
          <w:vertAlign w:val="superscript"/>
          <w:lang w:val="es-SV" w:bidi="ar-SA"/>
        </w:rPr>
      </w:pPr>
      <w:bookmarkStart w:id="31" w:name="_Toc408841476"/>
      <w:r w:rsidRPr="00F946B9">
        <w:rPr>
          <w:rStyle w:val="Ttulo3Car"/>
          <w:lang w:val="es-ES"/>
        </w:rPr>
        <w:t>Manifestaciones Articulares</w:t>
      </w:r>
      <w:bookmarkEnd w:id="31"/>
      <w:r w:rsidRPr="00B7220A">
        <w:rPr>
          <w:rFonts w:ascii="Arial" w:eastAsiaTheme="minorHAnsi" w:hAnsi="Arial" w:cs="Arial"/>
          <w:b/>
          <w:sz w:val="24"/>
          <w:szCs w:val="24"/>
          <w:lang w:val="es-SV" w:bidi="ar-SA"/>
        </w:rPr>
        <w:t xml:space="preserve"> </w:t>
      </w:r>
      <w:r w:rsidR="00F8762A">
        <w:rPr>
          <w:rFonts w:ascii="Arial" w:eastAsiaTheme="minorHAnsi" w:hAnsi="Arial" w:cs="Arial"/>
          <w:b/>
          <w:sz w:val="24"/>
          <w:szCs w:val="24"/>
          <w:vertAlign w:val="superscript"/>
          <w:lang w:val="es-SV" w:bidi="ar-SA"/>
        </w:rPr>
        <w:t>8</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a) Antiinflamatorios no esteroideos (AINEs) </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b) Antimaláricos (Cloroquina 250 mg/d, Hidroxicloroquina 200-400mg/</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 Corticoides orales a dosis baja o intraarticulares.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d) Metotrexate (7.5-20mg/semanal).</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e) Leflunomida 10-20 mg cada </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w:t>
      </w:r>
    </w:p>
    <w:p w:rsidR="00B7220A" w:rsidRPr="00F8762A" w:rsidRDefault="00B7220A" w:rsidP="00B7220A">
      <w:pPr>
        <w:spacing w:line="360" w:lineRule="auto"/>
        <w:jc w:val="both"/>
        <w:rPr>
          <w:rFonts w:ascii="Arial" w:eastAsiaTheme="minorHAnsi" w:hAnsi="Arial" w:cs="Arial"/>
          <w:b/>
          <w:sz w:val="24"/>
          <w:szCs w:val="24"/>
          <w:vertAlign w:val="superscript"/>
          <w:lang w:val="es-SV" w:bidi="ar-SA"/>
        </w:rPr>
      </w:pPr>
      <w:r w:rsidRPr="00B7220A">
        <w:rPr>
          <w:rFonts w:ascii="Arial" w:eastAsiaTheme="minorHAnsi" w:hAnsi="Arial" w:cs="Arial"/>
          <w:b/>
          <w:sz w:val="24"/>
          <w:szCs w:val="24"/>
          <w:lang w:val="es-SV" w:bidi="ar-SA"/>
        </w:rPr>
        <w:t>Fenómeno de Raynaud.</w:t>
      </w:r>
      <w:r w:rsidR="00F8762A">
        <w:rPr>
          <w:rFonts w:ascii="Arial" w:eastAsiaTheme="minorHAnsi" w:hAnsi="Arial" w:cs="Arial"/>
          <w:b/>
          <w:sz w:val="24"/>
          <w:szCs w:val="24"/>
          <w:vertAlign w:val="superscript"/>
          <w:lang w:val="es-SV" w:bidi="ar-SA"/>
        </w:rPr>
        <w:t>3</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lastRenderedPageBreak/>
        <w:t>a) Medidas Generales: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No fumar</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Evitar exposición al frío</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Abrigo adecuado</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b) Tratamiento Farmacológico (según severidad de la manifestación):</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 Bloqueadores de los canales de calcio (Ejem: Nifedipino 30-120 mg al </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Captopril 25-150mg/</w:t>
      </w:r>
      <w:r w:rsidR="0078297A" w:rsidRPr="00B7220A">
        <w:rPr>
          <w:rFonts w:ascii="Arial" w:eastAsiaTheme="minorHAnsi" w:hAnsi="Arial" w:cs="Arial"/>
          <w:sz w:val="24"/>
          <w:szCs w:val="24"/>
          <w:lang w:val="es-SV" w:bidi="ar-SA"/>
        </w:rPr>
        <w:t>día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Sildenafilo 25-100mg/d</w:t>
      </w:r>
    </w:p>
    <w:p w:rsidR="00B7220A" w:rsidRDefault="00397AFF" w:rsidP="00B7220A">
      <w:pPr>
        <w:spacing w:line="360" w:lineRule="auto"/>
        <w:jc w:val="both"/>
        <w:rPr>
          <w:rFonts w:ascii="Arial" w:eastAsiaTheme="minorHAnsi" w:hAnsi="Arial" w:cs="Arial"/>
          <w:sz w:val="24"/>
          <w:szCs w:val="24"/>
          <w:lang w:val="es-SV" w:bidi="ar-SA"/>
        </w:rPr>
      </w:pPr>
      <w:r>
        <w:rPr>
          <w:rFonts w:ascii="Arial" w:eastAsiaTheme="minorHAnsi" w:hAnsi="Arial" w:cs="Arial"/>
          <w:sz w:val="24"/>
          <w:szCs w:val="24"/>
          <w:lang w:val="es-SV" w:bidi="ar-SA"/>
        </w:rPr>
        <w:t>c) cirugía vascular</w:t>
      </w:r>
    </w:p>
    <w:p w:rsidR="00B7220A" w:rsidRPr="0095261C" w:rsidRDefault="00B7220A" w:rsidP="00B7220A">
      <w:pPr>
        <w:spacing w:line="360" w:lineRule="auto"/>
        <w:jc w:val="both"/>
        <w:rPr>
          <w:rFonts w:ascii="Arial" w:eastAsiaTheme="minorHAnsi" w:hAnsi="Arial" w:cs="Arial"/>
          <w:b/>
          <w:sz w:val="24"/>
          <w:szCs w:val="24"/>
          <w:vertAlign w:val="superscript"/>
          <w:lang w:val="es-SV" w:bidi="ar-SA"/>
        </w:rPr>
      </w:pPr>
      <w:bookmarkStart w:id="32" w:name="_Toc408841477"/>
      <w:r w:rsidRPr="00F946B9">
        <w:rPr>
          <w:rStyle w:val="Ttulo3Car"/>
          <w:lang w:val="es-ES"/>
        </w:rPr>
        <w:t>Manifestaciones articulares</w:t>
      </w:r>
      <w:bookmarkEnd w:id="32"/>
      <w:r w:rsidR="0095261C">
        <w:rPr>
          <w:rFonts w:ascii="Arial" w:eastAsiaTheme="minorHAnsi" w:hAnsi="Arial" w:cs="Arial"/>
          <w:b/>
          <w:sz w:val="24"/>
          <w:szCs w:val="24"/>
          <w:lang w:val="es-SV" w:bidi="ar-SA"/>
        </w:rPr>
        <w:t xml:space="preserve"> </w:t>
      </w:r>
      <w:r w:rsidR="0095261C">
        <w:rPr>
          <w:rFonts w:ascii="Arial" w:eastAsiaTheme="minorHAnsi" w:hAnsi="Arial" w:cs="Arial"/>
          <w:b/>
          <w:sz w:val="24"/>
          <w:szCs w:val="24"/>
          <w:vertAlign w:val="superscript"/>
          <w:lang w:val="es-SV" w:bidi="ar-SA"/>
        </w:rPr>
        <w:t>3, 8</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Corticoides: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a) Prednisona 1-2mg/Kg/d.</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b) Pulsos de Metilprednisolona según severidad.</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 Según severidad pulsos de Ciclofosfamida.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Drogas alternativas: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d) Danazol (200-1200mg/</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e) Ciclosporina A (dosis ajustada al caso)</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f) Rituximab 375mg/m2 semanal por 4 semanas</w:t>
      </w:r>
    </w:p>
    <w:p w:rsidR="00B7220A" w:rsidRPr="00B11B98" w:rsidRDefault="00B7220A" w:rsidP="00B7220A">
      <w:pPr>
        <w:spacing w:line="360" w:lineRule="auto"/>
        <w:jc w:val="both"/>
        <w:rPr>
          <w:rFonts w:ascii="Arial" w:eastAsiaTheme="minorHAnsi" w:hAnsi="Arial" w:cs="Arial"/>
          <w:sz w:val="24"/>
          <w:szCs w:val="24"/>
          <w:lang w:bidi="ar-SA"/>
        </w:rPr>
      </w:pPr>
      <w:r w:rsidRPr="00B11B98">
        <w:rPr>
          <w:rFonts w:ascii="Arial" w:eastAsiaTheme="minorHAnsi" w:hAnsi="Arial" w:cs="Arial"/>
          <w:sz w:val="24"/>
          <w:szCs w:val="24"/>
          <w:lang w:bidi="ar-SA"/>
        </w:rPr>
        <w:t>g) Micofenolato Mofetil 500-2500mg/d</w:t>
      </w:r>
    </w:p>
    <w:p w:rsidR="00B7220A" w:rsidRPr="00B11B98" w:rsidRDefault="00B7220A" w:rsidP="00B7220A">
      <w:pPr>
        <w:spacing w:line="360" w:lineRule="auto"/>
        <w:jc w:val="both"/>
        <w:rPr>
          <w:rFonts w:ascii="Arial" w:eastAsiaTheme="minorHAnsi" w:hAnsi="Arial" w:cs="Arial"/>
          <w:sz w:val="24"/>
          <w:szCs w:val="24"/>
          <w:lang w:bidi="ar-SA"/>
        </w:rPr>
      </w:pPr>
      <w:r w:rsidRPr="00B11B98">
        <w:rPr>
          <w:rFonts w:ascii="Arial" w:eastAsiaTheme="minorHAnsi" w:hAnsi="Arial" w:cs="Arial"/>
          <w:sz w:val="24"/>
          <w:szCs w:val="24"/>
          <w:lang w:bidi="ar-SA"/>
        </w:rPr>
        <w:t>h) Azatioprina 1-3mg/kg/d</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i) Inmunoglobulina intravenosa 0.4mg/kg/d por 5 días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lastRenderedPageBreak/>
        <w:t>Esplenectomía: casos refractarios.</w:t>
      </w:r>
    </w:p>
    <w:p w:rsidR="00B7220A" w:rsidRPr="00F8762A" w:rsidRDefault="00B7220A" w:rsidP="00B7220A">
      <w:pPr>
        <w:spacing w:line="360" w:lineRule="auto"/>
        <w:jc w:val="both"/>
        <w:rPr>
          <w:rFonts w:ascii="Arial" w:eastAsiaTheme="minorHAnsi" w:hAnsi="Arial" w:cs="Arial"/>
          <w:b/>
          <w:sz w:val="24"/>
          <w:szCs w:val="24"/>
          <w:vertAlign w:val="superscript"/>
          <w:lang w:val="es-SV" w:bidi="ar-SA"/>
        </w:rPr>
      </w:pPr>
      <w:bookmarkStart w:id="33" w:name="_Toc408841478"/>
      <w:r w:rsidRPr="00F946B9">
        <w:rPr>
          <w:rStyle w:val="Ttulo3Car"/>
          <w:lang w:val="es-ES"/>
        </w:rPr>
        <w:t>Serositis</w:t>
      </w:r>
      <w:bookmarkEnd w:id="33"/>
      <w:r w:rsidRPr="00B7220A">
        <w:rPr>
          <w:rFonts w:ascii="Arial" w:eastAsiaTheme="minorHAnsi" w:hAnsi="Arial" w:cs="Arial"/>
          <w:b/>
          <w:sz w:val="24"/>
          <w:szCs w:val="24"/>
          <w:lang w:val="es-SV" w:bidi="ar-SA"/>
        </w:rPr>
        <w:t xml:space="preserve"> </w:t>
      </w:r>
      <w:r w:rsidR="00F8762A">
        <w:rPr>
          <w:rFonts w:ascii="Arial" w:eastAsiaTheme="minorHAnsi" w:hAnsi="Arial" w:cs="Arial"/>
          <w:b/>
          <w:sz w:val="24"/>
          <w:szCs w:val="24"/>
          <w:vertAlign w:val="superscript"/>
          <w:lang w:val="es-SV" w:bidi="ar-SA"/>
        </w:rPr>
        <w:t>8</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Leve: AINES, particularmente Indometacina</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Severo: Prednisona 0.5-1mg/Kg/d; eventualmente altas dosis de Metilprednisolona 0.5-1.gr /día x 3 días.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Taponamiento cardíaco: Tratamiento quirúrgico.</w:t>
      </w:r>
    </w:p>
    <w:p w:rsidR="00B7220A" w:rsidRPr="0095261C" w:rsidRDefault="00B7220A" w:rsidP="00B7220A">
      <w:pPr>
        <w:spacing w:line="360" w:lineRule="auto"/>
        <w:jc w:val="both"/>
        <w:rPr>
          <w:rFonts w:ascii="Arial" w:eastAsiaTheme="minorHAnsi" w:hAnsi="Arial" w:cs="Arial"/>
          <w:b/>
          <w:sz w:val="24"/>
          <w:szCs w:val="24"/>
          <w:vertAlign w:val="superscript"/>
          <w:lang w:val="es-SV" w:bidi="ar-SA"/>
        </w:rPr>
      </w:pPr>
      <w:bookmarkStart w:id="34" w:name="_Toc408841479"/>
      <w:r w:rsidRPr="00F946B9">
        <w:rPr>
          <w:rStyle w:val="Ttulo3Car"/>
          <w:lang w:val="es-ES"/>
        </w:rPr>
        <w:t>Manifestaciones renales</w:t>
      </w:r>
      <w:bookmarkEnd w:id="34"/>
      <w:r w:rsidRPr="00B7220A">
        <w:rPr>
          <w:rFonts w:ascii="Arial" w:eastAsiaTheme="minorHAnsi" w:hAnsi="Arial" w:cs="Arial"/>
          <w:b/>
          <w:sz w:val="24"/>
          <w:szCs w:val="24"/>
          <w:lang w:val="es-SV" w:bidi="ar-SA"/>
        </w:rPr>
        <w:t xml:space="preserve"> </w:t>
      </w:r>
      <w:r w:rsidR="0095261C">
        <w:rPr>
          <w:rFonts w:ascii="Arial" w:eastAsiaTheme="minorHAnsi" w:hAnsi="Arial" w:cs="Arial"/>
          <w:b/>
          <w:sz w:val="24"/>
          <w:szCs w:val="24"/>
          <w:vertAlign w:val="superscript"/>
          <w:lang w:val="es-SV" w:bidi="ar-SA"/>
        </w:rPr>
        <w:t>17</w:t>
      </w:r>
    </w:p>
    <w:p w:rsidR="00B7220A" w:rsidRPr="00FE5766" w:rsidRDefault="00B7220A" w:rsidP="00B7220A">
      <w:pPr>
        <w:spacing w:line="360" w:lineRule="auto"/>
        <w:jc w:val="both"/>
        <w:rPr>
          <w:rFonts w:ascii="Arial" w:eastAsiaTheme="minorHAnsi" w:hAnsi="Arial" w:cs="Arial"/>
          <w:b/>
          <w:color w:val="1F497D" w:themeColor="text2"/>
          <w:sz w:val="24"/>
          <w:szCs w:val="24"/>
          <w:vertAlign w:val="superscript"/>
          <w:lang w:val="es-SV" w:bidi="ar-SA"/>
        </w:rPr>
      </w:pPr>
      <w:r w:rsidRPr="00B7220A">
        <w:rPr>
          <w:rFonts w:ascii="Arial" w:eastAsiaTheme="minorHAnsi" w:hAnsi="Arial" w:cs="Arial"/>
          <w:b/>
          <w:color w:val="1F497D" w:themeColor="text2"/>
          <w:sz w:val="24"/>
          <w:szCs w:val="24"/>
          <w:lang w:val="es-SV" w:bidi="ar-SA"/>
        </w:rPr>
        <w:t>Clase I</w:t>
      </w:r>
      <w:r w:rsidR="00FE5766">
        <w:rPr>
          <w:rFonts w:ascii="Arial" w:eastAsiaTheme="minorHAnsi" w:hAnsi="Arial" w:cs="Arial"/>
          <w:b/>
          <w:color w:val="1F497D" w:themeColor="text2"/>
          <w:sz w:val="24"/>
          <w:szCs w:val="24"/>
          <w:lang w:val="es-SV" w:bidi="ar-SA"/>
        </w:rPr>
        <w:t xml:space="preserve"> </w:t>
      </w:r>
      <w:r w:rsidR="00FE5766">
        <w:rPr>
          <w:rFonts w:ascii="Arial" w:eastAsiaTheme="minorHAnsi" w:hAnsi="Arial" w:cs="Arial"/>
          <w:b/>
          <w:color w:val="1F497D" w:themeColor="text2"/>
          <w:sz w:val="24"/>
          <w:szCs w:val="24"/>
          <w:vertAlign w:val="superscript"/>
          <w:lang w:val="es-SV" w:bidi="ar-SA"/>
        </w:rPr>
        <w:t>18</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Conducta expectante y control periódico de úrea, creatinina, depuración de</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creatinina, sedimento urinario, proteínas en orina 24 horas, C3, C4 y anti DNAdc.</w:t>
      </w:r>
    </w:p>
    <w:p w:rsidR="00B7220A" w:rsidRPr="00FE5766" w:rsidRDefault="00B7220A" w:rsidP="00B7220A">
      <w:pPr>
        <w:spacing w:line="360" w:lineRule="auto"/>
        <w:jc w:val="both"/>
        <w:rPr>
          <w:rFonts w:ascii="Arial" w:eastAsiaTheme="minorHAnsi" w:hAnsi="Arial" w:cs="Arial"/>
          <w:b/>
          <w:color w:val="1F497D" w:themeColor="text2"/>
          <w:sz w:val="24"/>
          <w:szCs w:val="24"/>
          <w:vertAlign w:val="superscript"/>
          <w:lang w:val="es-SV" w:bidi="ar-SA"/>
        </w:rPr>
      </w:pPr>
      <w:r w:rsidRPr="00B7220A">
        <w:rPr>
          <w:rFonts w:ascii="Arial" w:eastAsiaTheme="minorHAnsi" w:hAnsi="Arial" w:cs="Arial"/>
          <w:b/>
          <w:color w:val="1F497D" w:themeColor="text2"/>
          <w:sz w:val="24"/>
          <w:szCs w:val="24"/>
          <w:lang w:val="es-SV" w:bidi="ar-SA"/>
        </w:rPr>
        <w:t xml:space="preserve">Clase II </w:t>
      </w:r>
      <w:r w:rsidR="00FE5766">
        <w:rPr>
          <w:rFonts w:ascii="Arial" w:eastAsiaTheme="minorHAnsi" w:hAnsi="Arial" w:cs="Arial"/>
          <w:b/>
          <w:color w:val="1F497D" w:themeColor="text2"/>
          <w:sz w:val="24"/>
          <w:szCs w:val="24"/>
          <w:vertAlign w:val="superscript"/>
          <w:lang w:val="es-SV" w:bidi="ar-SA"/>
        </w:rPr>
        <w:t>18</w:t>
      </w:r>
    </w:p>
    <w:p w:rsidR="00B7220A" w:rsidRPr="00B7220A" w:rsidRDefault="00B7220A" w:rsidP="00B7220A">
      <w:pPr>
        <w:numPr>
          <w:ilvl w:val="0"/>
          <w:numId w:val="23"/>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Prednisona dosis moderada (0.5mg/kg/día), si proteinuria es de &gt;1-2 g/</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w:t>
      </w:r>
    </w:p>
    <w:p w:rsidR="00B7220A" w:rsidRPr="00B7220A" w:rsidRDefault="00B7220A" w:rsidP="00B7220A">
      <w:pPr>
        <w:numPr>
          <w:ilvl w:val="0"/>
          <w:numId w:val="23"/>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Azatioprina o micofenolato de mofetil como ahorrador de esteroides.</w:t>
      </w:r>
    </w:p>
    <w:p w:rsidR="00B7220A" w:rsidRPr="00FE5766" w:rsidRDefault="00B7220A" w:rsidP="00B7220A">
      <w:pPr>
        <w:spacing w:line="360" w:lineRule="auto"/>
        <w:jc w:val="both"/>
        <w:rPr>
          <w:rFonts w:ascii="Arial" w:eastAsiaTheme="minorHAnsi" w:hAnsi="Arial" w:cs="Arial"/>
          <w:b/>
          <w:color w:val="1F497D" w:themeColor="text2"/>
          <w:sz w:val="24"/>
          <w:szCs w:val="24"/>
          <w:vertAlign w:val="superscript"/>
          <w:lang w:val="es-SV" w:bidi="ar-SA"/>
        </w:rPr>
      </w:pPr>
      <w:r w:rsidRPr="00B7220A">
        <w:rPr>
          <w:rFonts w:ascii="Arial" w:eastAsiaTheme="minorHAnsi" w:hAnsi="Arial" w:cs="Arial"/>
          <w:b/>
          <w:color w:val="1F497D" w:themeColor="text2"/>
          <w:sz w:val="24"/>
          <w:szCs w:val="24"/>
          <w:lang w:val="es-SV" w:bidi="ar-SA"/>
        </w:rPr>
        <w:t>Clase III y IV</w:t>
      </w:r>
      <w:r w:rsidR="00FE5766">
        <w:rPr>
          <w:rFonts w:ascii="Arial" w:eastAsiaTheme="minorHAnsi" w:hAnsi="Arial" w:cs="Arial"/>
          <w:b/>
          <w:color w:val="1F497D" w:themeColor="text2"/>
          <w:sz w:val="24"/>
          <w:szCs w:val="24"/>
          <w:lang w:val="es-SV" w:bidi="ar-SA"/>
        </w:rPr>
        <w:t xml:space="preserve"> </w:t>
      </w:r>
      <w:r w:rsidR="00FE5766">
        <w:rPr>
          <w:rFonts w:ascii="Arial" w:eastAsiaTheme="minorHAnsi" w:hAnsi="Arial" w:cs="Arial"/>
          <w:b/>
          <w:color w:val="1F497D" w:themeColor="text2"/>
          <w:sz w:val="24"/>
          <w:szCs w:val="24"/>
          <w:vertAlign w:val="superscript"/>
          <w:lang w:val="es-SV" w:bidi="ar-SA"/>
        </w:rPr>
        <w:t>18</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Tratamiento de inducción </w:t>
      </w:r>
    </w:p>
    <w:p w:rsidR="00B7220A" w:rsidRPr="00B7220A" w:rsidRDefault="00B7220A" w:rsidP="00B7220A">
      <w:pPr>
        <w:numPr>
          <w:ilvl w:val="0"/>
          <w:numId w:val="24"/>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Prednisona 1 mg/kg de peso o pulsos de metilprednisolona 250-1000 mg consecutivos durante 3 días.</w:t>
      </w:r>
    </w:p>
    <w:p w:rsidR="00B7220A" w:rsidRPr="00B7220A" w:rsidRDefault="00B7220A" w:rsidP="00B7220A">
      <w:pPr>
        <w:numPr>
          <w:ilvl w:val="0"/>
          <w:numId w:val="24"/>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Ciclofosfamida, pulsos i.v. mensuales, de 750 mg/m2 de superficie corporal, durante seis meses consecutivos o pulsos i.v. quincenales, con una dosis fija de 500 mg, durante tres meses (6 pulsos en total).</w:t>
      </w:r>
    </w:p>
    <w:p w:rsidR="00B7220A" w:rsidRPr="00B7220A" w:rsidRDefault="00B7220A" w:rsidP="00B7220A">
      <w:pPr>
        <w:numPr>
          <w:ilvl w:val="0"/>
          <w:numId w:val="24"/>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Si se opta por el uso de micofenolato mofetil como  tratamiento de inducción, se inicie con dosis de 1 g/día por vía oral, esta se va incrementando cada 2 semanas.</w:t>
      </w:r>
    </w:p>
    <w:p w:rsidR="00B7220A" w:rsidRPr="00B7220A" w:rsidRDefault="00B7220A" w:rsidP="00B7220A">
      <w:pPr>
        <w:spacing w:line="360" w:lineRule="auto"/>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Terapia de Mantenimiento.</w:t>
      </w:r>
    </w:p>
    <w:p w:rsidR="00B7220A" w:rsidRPr="00B7220A" w:rsidRDefault="00B7220A" w:rsidP="00B7220A">
      <w:pPr>
        <w:numPr>
          <w:ilvl w:val="0"/>
          <w:numId w:val="25"/>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Azatioprina 1.5 a 2mg/kg/día</w:t>
      </w:r>
    </w:p>
    <w:p w:rsidR="00B7220A" w:rsidRPr="00B7220A" w:rsidRDefault="00B7220A" w:rsidP="00B7220A">
      <w:pPr>
        <w:numPr>
          <w:ilvl w:val="0"/>
          <w:numId w:val="25"/>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lastRenderedPageBreak/>
        <w:t>Micofenolato mofetil  1g/día</w:t>
      </w:r>
    </w:p>
    <w:p w:rsidR="00B7220A" w:rsidRPr="00FE5766" w:rsidRDefault="00B7220A" w:rsidP="00B7220A">
      <w:pPr>
        <w:spacing w:line="360" w:lineRule="auto"/>
        <w:jc w:val="both"/>
        <w:rPr>
          <w:rFonts w:ascii="Arial" w:eastAsiaTheme="minorHAnsi" w:hAnsi="Arial" w:cs="Arial"/>
          <w:b/>
          <w:color w:val="1F497D" w:themeColor="text2"/>
          <w:sz w:val="24"/>
          <w:szCs w:val="24"/>
          <w:vertAlign w:val="superscript"/>
          <w:lang w:val="es-SV" w:bidi="ar-SA"/>
        </w:rPr>
      </w:pPr>
      <w:r w:rsidRPr="00B7220A">
        <w:rPr>
          <w:rFonts w:ascii="Arial" w:eastAsiaTheme="minorHAnsi" w:hAnsi="Arial" w:cs="Arial"/>
          <w:b/>
          <w:color w:val="1F497D" w:themeColor="text2"/>
          <w:sz w:val="24"/>
          <w:szCs w:val="24"/>
          <w:lang w:val="es-SV" w:bidi="ar-SA"/>
        </w:rPr>
        <w:t>Clase V</w:t>
      </w:r>
      <w:r w:rsidR="00FE5766">
        <w:rPr>
          <w:rFonts w:ascii="Arial" w:eastAsiaTheme="minorHAnsi" w:hAnsi="Arial" w:cs="Arial"/>
          <w:b/>
          <w:color w:val="1F497D" w:themeColor="text2"/>
          <w:sz w:val="24"/>
          <w:szCs w:val="24"/>
          <w:lang w:val="es-SV" w:bidi="ar-SA"/>
        </w:rPr>
        <w:t xml:space="preserve"> </w:t>
      </w:r>
      <w:r w:rsidR="00FE5766">
        <w:rPr>
          <w:rFonts w:ascii="Arial" w:eastAsiaTheme="minorHAnsi" w:hAnsi="Arial" w:cs="Arial"/>
          <w:b/>
          <w:color w:val="1F497D" w:themeColor="text2"/>
          <w:sz w:val="24"/>
          <w:szCs w:val="24"/>
          <w:vertAlign w:val="superscript"/>
          <w:lang w:val="es-SV" w:bidi="ar-SA"/>
        </w:rPr>
        <w:t>18</w:t>
      </w:r>
    </w:p>
    <w:p w:rsidR="00B7220A" w:rsidRPr="00B7220A" w:rsidRDefault="00B7220A" w:rsidP="00B7220A">
      <w:pPr>
        <w:numPr>
          <w:ilvl w:val="0"/>
          <w:numId w:val="26"/>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Prednisona 1 mg/kg al día</w:t>
      </w:r>
    </w:p>
    <w:p w:rsidR="00B7220A" w:rsidRPr="00B7220A" w:rsidRDefault="00B7220A" w:rsidP="00B7220A">
      <w:pPr>
        <w:numPr>
          <w:ilvl w:val="0"/>
          <w:numId w:val="26"/>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Ciclofosfamida</w:t>
      </w:r>
    </w:p>
    <w:p w:rsidR="00B7220A" w:rsidRPr="00B7220A" w:rsidRDefault="00B7220A" w:rsidP="00B7220A">
      <w:pPr>
        <w:numPr>
          <w:ilvl w:val="0"/>
          <w:numId w:val="26"/>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Micofenolato mofetil</w:t>
      </w:r>
    </w:p>
    <w:p w:rsidR="00B7220A" w:rsidRPr="00B7220A" w:rsidRDefault="00B7220A" w:rsidP="00B7220A">
      <w:pPr>
        <w:numPr>
          <w:ilvl w:val="0"/>
          <w:numId w:val="26"/>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Azatioprina</w:t>
      </w:r>
    </w:p>
    <w:p w:rsidR="00B7220A" w:rsidRDefault="00B7220A" w:rsidP="00B7220A">
      <w:pPr>
        <w:numPr>
          <w:ilvl w:val="0"/>
          <w:numId w:val="26"/>
        </w:numPr>
        <w:spacing w:line="36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Ciclosporina</w:t>
      </w:r>
    </w:p>
    <w:p w:rsidR="00FE5766" w:rsidRPr="00B7220A" w:rsidRDefault="00FE5766" w:rsidP="00FE5766">
      <w:pPr>
        <w:spacing w:line="360" w:lineRule="auto"/>
        <w:ind w:left="720"/>
        <w:contextualSpacing/>
        <w:jc w:val="both"/>
        <w:rPr>
          <w:rFonts w:ascii="Arial" w:eastAsiaTheme="minorHAnsi" w:hAnsi="Arial" w:cs="Arial"/>
          <w:sz w:val="24"/>
          <w:szCs w:val="24"/>
          <w:lang w:val="es-SV" w:bidi="ar-SA"/>
        </w:rPr>
      </w:pPr>
    </w:p>
    <w:p w:rsidR="00B7220A" w:rsidRPr="00FE5766" w:rsidRDefault="00B7220A" w:rsidP="00B7220A">
      <w:pPr>
        <w:spacing w:line="360" w:lineRule="auto"/>
        <w:jc w:val="both"/>
        <w:rPr>
          <w:rFonts w:ascii="Arial" w:eastAsiaTheme="minorHAnsi" w:hAnsi="Arial" w:cs="Arial"/>
          <w:b/>
          <w:sz w:val="24"/>
          <w:szCs w:val="24"/>
          <w:vertAlign w:val="superscript"/>
          <w:lang w:val="es-SV" w:bidi="ar-SA"/>
        </w:rPr>
      </w:pPr>
      <w:bookmarkStart w:id="35" w:name="_Toc408841480"/>
      <w:r w:rsidRPr="00CE4C8E">
        <w:rPr>
          <w:rStyle w:val="Ttulo3Car"/>
        </w:rPr>
        <w:t>Manifestaciones Neuropsiquiatrícas</w:t>
      </w:r>
      <w:bookmarkEnd w:id="35"/>
      <w:r w:rsidRPr="00B7220A">
        <w:rPr>
          <w:rFonts w:ascii="Arial" w:eastAsiaTheme="minorHAnsi" w:hAnsi="Arial" w:cs="Arial"/>
          <w:b/>
          <w:sz w:val="24"/>
          <w:szCs w:val="24"/>
          <w:lang w:val="es-SV" w:bidi="ar-SA"/>
        </w:rPr>
        <w:t xml:space="preserve"> </w:t>
      </w:r>
      <w:r w:rsidR="00FE5766">
        <w:rPr>
          <w:rFonts w:ascii="Arial" w:eastAsiaTheme="minorHAnsi" w:hAnsi="Arial" w:cs="Arial"/>
          <w:b/>
          <w:sz w:val="24"/>
          <w:szCs w:val="24"/>
          <w:vertAlign w:val="superscript"/>
          <w:lang w:val="es-SV" w:bidi="ar-SA"/>
        </w:rPr>
        <w:t>8</w:t>
      </w:r>
    </w:p>
    <w:p w:rsidR="00B7220A" w:rsidRPr="00B7220A" w:rsidRDefault="00B7220A" w:rsidP="00B7220A">
      <w:pPr>
        <w:numPr>
          <w:ilvl w:val="0"/>
          <w:numId w:val="15"/>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Prednisona  dosis de 0.5-1mg/kg/</w:t>
      </w:r>
      <w:r w:rsidR="0078297A" w:rsidRPr="00B7220A">
        <w:rPr>
          <w:rFonts w:ascii="Arial" w:eastAsiaTheme="minorHAnsi" w:hAnsi="Arial" w:cs="Arial"/>
          <w:sz w:val="24"/>
          <w:szCs w:val="24"/>
          <w:lang w:val="es-SV" w:bidi="ar-SA"/>
        </w:rPr>
        <w:t>día</w:t>
      </w:r>
      <w:r w:rsidRPr="00B7220A">
        <w:rPr>
          <w:rFonts w:ascii="Arial" w:eastAsiaTheme="minorHAnsi" w:hAnsi="Arial" w:cs="Arial"/>
          <w:sz w:val="24"/>
          <w:szCs w:val="24"/>
          <w:lang w:val="es-SV" w:bidi="ar-SA"/>
        </w:rPr>
        <w:t xml:space="preserve"> o pulsos de Metilprednisolona 500-1000mg al día (dependiendo de la severidad.)</w:t>
      </w:r>
    </w:p>
    <w:p w:rsidR="00B7220A" w:rsidRPr="00B7220A" w:rsidRDefault="00B7220A" w:rsidP="00B7220A">
      <w:pPr>
        <w:numPr>
          <w:ilvl w:val="0"/>
          <w:numId w:val="15"/>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Ciclofosfamida 750-1gr iv  cada mes durante 2 meses.</w:t>
      </w:r>
    </w:p>
    <w:p w:rsidR="00B7220A" w:rsidRPr="00B7220A" w:rsidRDefault="00B7220A" w:rsidP="00B7220A">
      <w:pPr>
        <w:numPr>
          <w:ilvl w:val="0"/>
          <w:numId w:val="15"/>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Metotrexate</w:t>
      </w:r>
    </w:p>
    <w:p w:rsidR="00B7220A" w:rsidRPr="00332EE3" w:rsidRDefault="00B7220A" w:rsidP="00B7220A">
      <w:pPr>
        <w:spacing w:line="480" w:lineRule="auto"/>
        <w:jc w:val="both"/>
        <w:rPr>
          <w:rFonts w:ascii="Arial" w:eastAsiaTheme="minorHAnsi" w:hAnsi="Arial" w:cs="Arial"/>
          <w:b/>
          <w:sz w:val="24"/>
          <w:szCs w:val="24"/>
          <w:vertAlign w:val="superscript"/>
          <w:lang w:val="es-SV" w:bidi="ar-SA"/>
        </w:rPr>
      </w:pPr>
      <w:bookmarkStart w:id="36" w:name="_Toc408841481"/>
      <w:r w:rsidRPr="00CE4C8E">
        <w:rPr>
          <w:rStyle w:val="Ttulo3Car"/>
        </w:rPr>
        <w:t>Síndrome antifosfolípidos asociado a LES</w:t>
      </w:r>
      <w:bookmarkEnd w:id="36"/>
      <w:r w:rsidR="00332EE3">
        <w:rPr>
          <w:rFonts w:ascii="Arial" w:eastAsiaTheme="minorHAnsi" w:hAnsi="Arial" w:cs="Arial"/>
          <w:b/>
          <w:sz w:val="24"/>
          <w:szCs w:val="24"/>
          <w:vertAlign w:val="superscript"/>
          <w:lang w:val="es-SV" w:bidi="ar-SA"/>
        </w:rPr>
        <w:t xml:space="preserve">19 </w:t>
      </w:r>
    </w:p>
    <w:p w:rsidR="00B7220A" w:rsidRPr="00B7220A" w:rsidRDefault="00B7220A" w:rsidP="00B7220A">
      <w:pPr>
        <w:spacing w:line="480" w:lineRule="auto"/>
        <w:jc w:val="both"/>
        <w:rPr>
          <w:rFonts w:ascii="Arial" w:eastAsiaTheme="minorHAnsi" w:hAnsi="Arial" w:cs="Arial"/>
          <w:sz w:val="24"/>
          <w:szCs w:val="24"/>
          <w:lang w:val="es-SV" w:bidi="ar-SA"/>
        </w:rPr>
      </w:pPr>
      <w:r w:rsidRPr="00B7220A">
        <w:rPr>
          <w:rFonts w:ascii="Arial" w:eastAsiaTheme="minorHAnsi" w:hAnsi="Arial" w:cs="Arial"/>
          <w:sz w:val="24"/>
          <w:szCs w:val="24"/>
          <w:u w:val="single"/>
          <w:lang w:val="es-SV" w:bidi="ar-SA"/>
        </w:rPr>
        <w:t>Profilaxis Primaria:</w:t>
      </w:r>
      <w:r w:rsidRPr="00B7220A">
        <w:rPr>
          <w:rFonts w:ascii="Arial" w:eastAsiaTheme="minorHAnsi" w:hAnsi="Arial" w:cs="Arial"/>
          <w:sz w:val="24"/>
          <w:szCs w:val="24"/>
          <w:lang w:val="es-SV" w:bidi="ar-SA"/>
        </w:rPr>
        <w:t xml:space="preserve"> Estrategias terapéuticas en paciente sin antecedente de trombosis y la embarazada, con anticuerpos antifosfolípidos positivo de forma persistente.</w:t>
      </w:r>
    </w:p>
    <w:p w:rsidR="00B7220A" w:rsidRPr="00B7220A" w:rsidRDefault="00B7220A" w:rsidP="00B7220A">
      <w:pPr>
        <w:numPr>
          <w:ilvl w:val="0"/>
          <w:numId w:val="27"/>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Evitar o controlar factores de riesgo trombótico tales como: tabaquismo, sedentarismo, diabetes mellitus, hipertensión arterial, obesidad, etc</w:t>
      </w:r>
    </w:p>
    <w:p w:rsidR="00B7220A" w:rsidRPr="00B7220A" w:rsidRDefault="00B7220A" w:rsidP="00B7220A">
      <w:pPr>
        <w:numPr>
          <w:ilvl w:val="0"/>
          <w:numId w:val="27"/>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En todas las mujeres embarazadas con trombofilia y sin TEV previo, se sugiere vigilancia clínica estrecha durante el embarazo y después del parto.</w:t>
      </w:r>
    </w:p>
    <w:p w:rsidR="00B7220A" w:rsidRPr="00B7220A" w:rsidRDefault="00B7220A" w:rsidP="00B7220A">
      <w:pPr>
        <w:numPr>
          <w:ilvl w:val="0"/>
          <w:numId w:val="27"/>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Prevención primaria de trombosis y perdida de embarazo: Aspirina 75-150mg/d</w:t>
      </w:r>
    </w:p>
    <w:p w:rsidR="00B7220A" w:rsidRPr="00B7220A" w:rsidRDefault="00B7220A" w:rsidP="00B7220A">
      <w:pPr>
        <w:spacing w:line="480" w:lineRule="auto"/>
        <w:jc w:val="both"/>
        <w:rPr>
          <w:rFonts w:ascii="Arial" w:eastAsiaTheme="minorHAnsi" w:hAnsi="Arial" w:cs="Arial"/>
          <w:sz w:val="24"/>
          <w:szCs w:val="24"/>
          <w:u w:val="single"/>
          <w:lang w:val="es-SV" w:bidi="ar-SA"/>
        </w:rPr>
      </w:pPr>
      <w:r w:rsidRPr="00B7220A">
        <w:rPr>
          <w:rFonts w:ascii="Arial" w:eastAsiaTheme="minorHAnsi" w:hAnsi="Arial" w:cs="Arial"/>
          <w:sz w:val="24"/>
          <w:szCs w:val="24"/>
          <w:lang w:val="es-SV" w:bidi="ar-SA"/>
        </w:rPr>
        <w:t>.</w:t>
      </w:r>
      <w:r w:rsidRPr="00B7220A">
        <w:rPr>
          <w:rFonts w:ascii="Arial" w:eastAsiaTheme="minorHAnsi" w:hAnsi="Arial" w:cs="Arial"/>
          <w:sz w:val="24"/>
          <w:szCs w:val="24"/>
          <w:u w:val="single"/>
          <w:lang w:val="es-SV" w:bidi="ar-SA"/>
        </w:rPr>
        <w:t>Manejo de la Trombosis</w:t>
      </w:r>
      <w:r w:rsidR="00332EE3">
        <w:rPr>
          <w:rFonts w:ascii="Arial" w:eastAsiaTheme="minorHAnsi" w:hAnsi="Arial" w:cs="Arial"/>
          <w:sz w:val="24"/>
          <w:szCs w:val="24"/>
          <w:u w:val="single"/>
          <w:vertAlign w:val="superscript"/>
          <w:lang w:val="es-SV" w:bidi="ar-SA"/>
        </w:rPr>
        <w:t>19</w:t>
      </w:r>
      <w:r w:rsidRPr="00B7220A">
        <w:rPr>
          <w:rFonts w:ascii="Arial" w:eastAsiaTheme="minorHAnsi" w:hAnsi="Arial" w:cs="Arial"/>
          <w:sz w:val="24"/>
          <w:szCs w:val="24"/>
          <w:u w:val="single"/>
          <w:lang w:val="es-SV" w:bidi="ar-SA"/>
        </w:rPr>
        <w:t>:</w:t>
      </w:r>
    </w:p>
    <w:p w:rsidR="00B7220A" w:rsidRPr="00B7220A" w:rsidRDefault="00B7220A" w:rsidP="00B7220A">
      <w:pPr>
        <w:numPr>
          <w:ilvl w:val="0"/>
          <w:numId w:val="28"/>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lastRenderedPageBreak/>
        <w:t>Heparina de bajo peso molecular o no fraccionada durante 5 días en forma conjunto  con warfarina.</w:t>
      </w:r>
    </w:p>
    <w:p w:rsidR="00B7220A" w:rsidRPr="00B7220A" w:rsidRDefault="00B7220A" w:rsidP="00B7220A">
      <w:pPr>
        <w:numPr>
          <w:ilvl w:val="0"/>
          <w:numId w:val="28"/>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 xml:space="preserve">Anticoagulación prolongada y INR &gt; 3 (rango 3.0-4.0) </w:t>
      </w:r>
    </w:p>
    <w:p w:rsidR="00B7220A" w:rsidRPr="00B7220A" w:rsidRDefault="00B7220A" w:rsidP="00B7220A">
      <w:pPr>
        <w:numPr>
          <w:ilvl w:val="0"/>
          <w:numId w:val="28"/>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Ácido acetilsalicílico (AAS) y anticoagulación oral, puede ser más efectiva que la sola administración de AAS, para la prevención secundaria de enfermedad vascular cerebral.</w:t>
      </w:r>
    </w:p>
    <w:p w:rsidR="00B7220A" w:rsidRPr="00B7220A" w:rsidRDefault="00B7220A" w:rsidP="00B7220A">
      <w:pPr>
        <w:numPr>
          <w:ilvl w:val="0"/>
          <w:numId w:val="28"/>
        </w:numPr>
        <w:spacing w:line="480" w:lineRule="auto"/>
        <w:contextualSpacing/>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Hidroxicloroquina 400 mg vo cada día</w:t>
      </w:r>
    </w:p>
    <w:p w:rsidR="00B7220A" w:rsidRPr="00B7220A" w:rsidRDefault="00B7220A" w:rsidP="00B7220A">
      <w:pPr>
        <w:spacing w:line="480" w:lineRule="auto"/>
        <w:ind w:left="360"/>
        <w:jc w:val="both"/>
        <w:rPr>
          <w:rFonts w:ascii="Arial" w:eastAsiaTheme="minorHAnsi" w:hAnsi="Arial" w:cs="Arial"/>
          <w:sz w:val="24"/>
          <w:szCs w:val="24"/>
          <w:u w:val="single"/>
          <w:lang w:val="es-SV" w:bidi="ar-SA"/>
        </w:rPr>
      </w:pPr>
      <w:r>
        <w:rPr>
          <w:rFonts w:ascii="Arial" w:eastAsiaTheme="minorHAnsi" w:hAnsi="Arial" w:cs="Arial"/>
          <w:sz w:val="24"/>
          <w:szCs w:val="24"/>
          <w:u w:val="single"/>
          <w:lang w:val="es-SV" w:bidi="ar-SA"/>
        </w:rPr>
        <w:t xml:space="preserve"> SAF en paciente embarazada</w:t>
      </w:r>
      <w:r w:rsidRPr="00B7220A">
        <w:rPr>
          <w:rFonts w:ascii="Arial" w:eastAsiaTheme="minorHAnsi" w:hAnsi="Arial" w:cs="Arial"/>
          <w:sz w:val="24"/>
          <w:szCs w:val="24"/>
          <w:u w:val="single"/>
          <w:lang w:val="es-SV" w:bidi="ar-SA"/>
        </w:rPr>
        <w:t>:</w:t>
      </w:r>
    </w:p>
    <w:p w:rsidR="00B7220A" w:rsidRPr="00B7220A" w:rsidRDefault="00B7220A" w:rsidP="00B7220A">
      <w:pPr>
        <w:spacing w:line="480" w:lineRule="auto"/>
        <w:ind w:left="360"/>
        <w:jc w:val="both"/>
        <w:rPr>
          <w:rFonts w:ascii="Arial" w:eastAsiaTheme="minorHAnsi" w:hAnsi="Arial" w:cs="Arial"/>
          <w:sz w:val="24"/>
          <w:szCs w:val="24"/>
          <w:lang w:val="es-SV" w:bidi="ar-SA"/>
        </w:rPr>
      </w:pPr>
      <w:r w:rsidRPr="00B7220A">
        <w:rPr>
          <w:rFonts w:ascii="Arial" w:eastAsiaTheme="minorHAnsi" w:hAnsi="Arial" w:cs="Arial"/>
          <w:sz w:val="24"/>
          <w:szCs w:val="24"/>
          <w:lang w:val="es-SV" w:bidi="ar-SA"/>
        </w:rPr>
        <w:t>El uso combinado de heparina no fraccionada o de bajo peso molecular, AAS e hidroxicloroquina  reducen  el riesgo de trombosis y pérdida del embarazo, en mujeres con pérdidas fetales recurrentes</w:t>
      </w:r>
    </w:p>
    <w:p w:rsidR="003D6EF0" w:rsidRPr="00B7220A" w:rsidRDefault="003D6EF0" w:rsidP="00CE4C8E">
      <w:pPr>
        <w:pStyle w:val="Ttulo2"/>
        <w:rPr>
          <w:rFonts w:eastAsiaTheme="minorHAnsi"/>
          <w:lang w:val="es-EC" w:bidi="ar-SA"/>
        </w:rPr>
      </w:pPr>
      <w:bookmarkStart w:id="37" w:name="_Toc408841482"/>
      <w:r w:rsidRPr="00B7220A">
        <w:rPr>
          <w:rFonts w:eastAsiaTheme="minorHAnsi"/>
          <w:lang w:val="es-EC" w:bidi="ar-SA"/>
        </w:rPr>
        <w:t>INGRESOS HOSPITALARIOS EN PACIENTES CON LES</w:t>
      </w:r>
      <w:bookmarkEnd w:id="37"/>
      <w:r w:rsidRPr="00B7220A">
        <w:rPr>
          <w:rFonts w:eastAsiaTheme="minorHAnsi"/>
          <w:lang w:val="es-EC" w:bidi="ar-SA"/>
        </w:rPr>
        <w:t xml:space="preserve"> </w:t>
      </w:r>
    </w:p>
    <w:p w:rsidR="00CE4C8E" w:rsidRDefault="00CE4C8E" w:rsidP="00B11B98">
      <w:pPr>
        <w:spacing w:line="360" w:lineRule="auto"/>
        <w:jc w:val="both"/>
        <w:rPr>
          <w:rFonts w:ascii="Arial" w:hAnsi="Arial" w:cs="Arial"/>
          <w:sz w:val="24"/>
          <w:szCs w:val="24"/>
          <w:lang w:val="es-ES"/>
        </w:rPr>
      </w:pPr>
      <w:r w:rsidRPr="00B7220A">
        <w:rPr>
          <w:rFonts w:ascii="Arial" w:eastAsiaTheme="minorHAnsi" w:hAnsi="Arial" w:cs="Arial"/>
          <w:sz w:val="24"/>
          <w:szCs w:val="24"/>
          <w:lang w:val="es-EC" w:bidi="ar-SA"/>
        </w:rPr>
        <w:t>Las complicaciones clínicas en él LES son diferentes en función del tiempo de evolución de la enfermedad. El manejo de estos pacientes es fundamentalmente extra hospitalario.</w:t>
      </w:r>
    </w:p>
    <w:p w:rsidR="0086289F" w:rsidRPr="002F7481" w:rsidRDefault="003D6EF0" w:rsidP="0086289F">
      <w:pPr>
        <w:spacing w:line="360" w:lineRule="auto"/>
        <w:jc w:val="both"/>
        <w:rPr>
          <w:rFonts w:ascii="Arial" w:hAnsi="Arial" w:cs="Arial"/>
          <w:sz w:val="24"/>
          <w:szCs w:val="24"/>
          <w:lang w:val="es-ES"/>
        </w:rPr>
      </w:pPr>
      <w:r w:rsidRPr="00B7220A">
        <w:rPr>
          <w:rFonts w:ascii="Arial" w:eastAsiaTheme="minorHAnsi" w:hAnsi="Arial" w:cs="Arial"/>
          <w:sz w:val="24"/>
          <w:szCs w:val="24"/>
          <w:lang w:val="es-EC" w:bidi="ar-SA"/>
        </w:rPr>
        <w:t>Hay pocos estudios sobre las hospitalizaciones de los pacientes con LES y en general, son series de pacientes pertenecientes a centros individuales.</w:t>
      </w:r>
      <w:r w:rsidR="0086289F">
        <w:rPr>
          <w:rFonts w:ascii="Arial" w:eastAsiaTheme="minorHAnsi" w:hAnsi="Arial" w:cs="Arial"/>
          <w:sz w:val="24"/>
          <w:szCs w:val="24"/>
          <w:lang w:val="es-EC" w:bidi="ar-SA"/>
        </w:rPr>
        <w:t xml:space="preserve"> Las series reportadas por países latinoamericanos son todavía más escasas. </w:t>
      </w:r>
      <w:r w:rsidRPr="00B7220A">
        <w:rPr>
          <w:rFonts w:ascii="Arial" w:eastAsiaTheme="minorHAnsi" w:hAnsi="Arial" w:cs="Arial"/>
          <w:sz w:val="24"/>
          <w:szCs w:val="24"/>
          <w:lang w:val="es-EC" w:bidi="ar-SA"/>
        </w:rPr>
        <w:t xml:space="preserve"> En un estudio realizado en España por Canora y cols.</w:t>
      </w:r>
      <w:r>
        <w:rPr>
          <w:rFonts w:ascii="Arial" w:eastAsiaTheme="minorHAnsi" w:hAnsi="Arial" w:cs="Arial"/>
          <w:sz w:val="24"/>
          <w:szCs w:val="24"/>
          <w:lang w:val="es-EC" w:bidi="ar-SA"/>
        </w:rPr>
        <w:t xml:space="preserve"> </w:t>
      </w:r>
      <w:r w:rsidR="00332EE3">
        <w:rPr>
          <w:rFonts w:ascii="Arial" w:eastAsiaTheme="minorHAnsi" w:hAnsi="Arial" w:cs="Arial"/>
          <w:sz w:val="24"/>
          <w:szCs w:val="24"/>
          <w:vertAlign w:val="superscript"/>
          <w:lang w:val="es-EC" w:bidi="ar-SA"/>
        </w:rPr>
        <w:t>16</w:t>
      </w:r>
      <w:r>
        <w:rPr>
          <w:rFonts w:ascii="Arial" w:eastAsiaTheme="minorHAnsi" w:hAnsi="Arial" w:cs="Arial"/>
          <w:sz w:val="24"/>
          <w:szCs w:val="24"/>
          <w:vertAlign w:val="superscript"/>
          <w:lang w:val="es-EC" w:bidi="ar-SA"/>
        </w:rPr>
        <w:t xml:space="preserve"> </w:t>
      </w:r>
      <w:r w:rsidR="0086289F">
        <w:rPr>
          <w:rFonts w:ascii="Arial" w:eastAsiaTheme="minorHAnsi" w:hAnsi="Arial" w:cs="Arial"/>
          <w:sz w:val="24"/>
          <w:szCs w:val="24"/>
          <w:lang w:val="es-EC" w:bidi="ar-SA"/>
        </w:rPr>
        <w:t>u</w:t>
      </w:r>
      <w:r w:rsidRPr="00B7220A">
        <w:rPr>
          <w:rFonts w:ascii="Arial" w:eastAsiaTheme="minorHAnsi" w:hAnsi="Arial" w:cs="Arial"/>
          <w:sz w:val="24"/>
          <w:szCs w:val="24"/>
          <w:lang w:val="es-EC" w:bidi="ar-SA"/>
        </w:rPr>
        <w:t xml:space="preserve">no de los síntomas generales más frecuentes que condiciona el ingreso hospitalario es la fiebre, </w:t>
      </w:r>
      <w:r w:rsidR="0086289F">
        <w:rPr>
          <w:rFonts w:ascii="Arial" w:eastAsiaTheme="minorHAnsi" w:hAnsi="Arial" w:cs="Arial"/>
          <w:sz w:val="24"/>
          <w:szCs w:val="24"/>
          <w:lang w:val="es-EC" w:bidi="ar-SA"/>
        </w:rPr>
        <w:t xml:space="preserve">siendo </w:t>
      </w:r>
      <w:r w:rsidRPr="00B7220A">
        <w:rPr>
          <w:rFonts w:ascii="Arial" w:eastAsiaTheme="minorHAnsi" w:hAnsi="Arial" w:cs="Arial"/>
          <w:sz w:val="24"/>
          <w:szCs w:val="24"/>
          <w:lang w:val="es-EC" w:bidi="ar-SA"/>
        </w:rPr>
        <w:t>entre</w:t>
      </w:r>
      <w:r w:rsidR="0086289F">
        <w:rPr>
          <w:rFonts w:ascii="Arial" w:eastAsiaTheme="minorHAnsi" w:hAnsi="Arial" w:cs="Arial"/>
          <w:sz w:val="24"/>
          <w:szCs w:val="24"/>
          <w:lang w:val="es-EC" w:bidi="ar-SA"/>
        </w:rPr>
        <w:t xml:space="preserve"> las causas de la fiebre, las de origen por</w:t>
      </w:r>
      <w:r w:rsidRPr="00B7220A">
        <w:rPr>
          <w:rFonts w:ascii="Arial" w:eastAsiaTheme="minorHAnsi" w:hAnsi="Arial" w:cs="Arial"/>
          <w:sz w:val="24"/>
          <w:szCs w:val="24"/>
          <w:lang w:val="es-EC" w:bidi="ar-SA"/>
        </w:rPr>
        <w:t xml:space="preserve"> infecciones respiratorias las más frecuentes (62,2%) seguido de las infecciones de vías urinarias (8,6%).</w:t>
      </w:r>
      <w:r w:rsidR="0086289F">
        <w:rPr>
          <w:rFonts w:ascii="Arial" w:eastAsiaTheme="minorHAnsi" w:hAnsi="Arial" w:cs="Arial"/>
          <w:sz w:val="24"/>
          <w:szCs w:val="24"/>
          <w:lang w:val="es-EC" w:bidi="ar-SA"/>
        </w:rPr>
        <w:t xml:space="preserve"> E</w:t>
      </w:r>
      <w:r w:rsidRPr="00B7220A">
        <w:rPr>
          <w:rFonts w:ascii="Arial" w:eastAsiaTheme="minorHAnsi" w:hAnsi="Arial" w:cs="Arial"/>
          <w:sz w:val="24"/>
          <w:szCs w:val="24"/>
          <w:lang w:val="es-EC" w:bidi="ar-SA"/>
        </w:rPr>
        <w:t>n otro estudio realizado en Perú en el 2007 por Vásquez y cols.</w:t>
      </w:r>
      <w:r>
        <w:rPr>
          <w:rFonts w:ascii="Arial" w:eastAsiaTheme="minorHAnsi" w:hAnsi="Arial" w:cs="Arial"/>
          <w:sz w:val="24"/>
          <w:szCs w:val="24"/>
          <w:lang w:val="es-EC" w:bidi="ar-SA"/>
        </w:rPr>
        <w:t xml:space="preserve"> </w:t>
      </w:r>
      <w:r w:rsidR="00332EE3">
        <w:rPr>
          <w:rFonts w:ascii="Arial" w:eastAsiaTheme="minorHAnsi" w:hAnsi="Arial" w:cs="Arial"/>
          <w:sz w:val="24"/>
          <w:szCs w:val="24"/>
          <w:vertAlign w:val="superscript"/>
          <w:lang w:val="es-EC" w:bidi="ar-SA"/>
        </w:rPr>
        <w:t>19</w:t>
      </w:r>
      <w:r w:rsidRPr="00B7220A">
        <w:rPr>
          <w:rFonts w:ascii="Arial" w:eastAsiaTheme="minorHAnsi" w:hAnsi="Arial" w:cs="Arial"/>
          <w:sz w:val="24"/>
          <w:szCs w:val="24"/>
          <w:lang w:val="es-EC" w:bidi="ar-SA"/>
        </w:rPr>
        <w:t xml:space="preserve"> Investigaron las causas de ingreso de pacientes con LES a la  unidad de cuidados intensivos el motivo de admisión más frecuente fue insuficiencia respiratoria (52,4%), e</w:t>
      </w:r>
      <w:r w:rsidR="0086289F">
        <w:rPr>
          <w:rFonts w:ascii="Arial" w:eastAsiaTheme="minorHAnsi" w:hAnsi="Arial" w:cs="Arial"/>
          <w:sz w:val="24"/>
          <w:szCs w:val="24"/>
          <w:lang w:val="es-EC" w:bidi="ar-SA"/>
        </w:rPr>
        <w:t>sta</w:t>
      </w:r>
      <w:r w:rsidRPr="00B7220A">
        <w:rPr>
          <w:rFonts w:ascii="Arial" w:eastAsiaTheme="minorHAnsi" w:hAnsi="Arial" w:cs="Arial"/>
          <w:sz w:val="24"/>
          <w:szCs w:val="24"/>
          <w:lang w:val="es-EC" w:bidi="ar-SA"/>
        </w:rPr>
        <w:t xml:space="preserve"> debida a causa infecciosa, mientras que en Panamá </w:t>
      </w:r>
      <w:r w:rsidR="00332EE3">
        <w:rPr>
          <w:rFonts w:ascii="Arial" w:eastAsiaTheme="minorHAnsi" w:hAnsi="Arial" w:cs="Arial"/>
          <w:sz w:val="24"/>
          <w:szCs w:val="24"/>
          <w:vertAlign w:val="superscript"/>
          <w:lang w:val="es-EC" w:bidi="ar-SA"/>
        </w:rPr>
        <w:t>20</w:t>
      </w:r>
      <w:r>
        <w:rPr>
          <w:rFonts w:ascii="Arial" w:eastAsiaTheme="minorHAnsi" w:hAnsi="Arial" w:cs="Arial"/>
          <w:sz w:val="24"/>
          <w:szCs w:val="24"/>
          <w:vertAlign w:val="superscript"/>
          <w:lang w:val="es-EC" w:bidi="ar-SA"/>
        </w:rPr>
        <w:t xml:space="preserve"> </w:t>
      </w:r>
      <w:r w:rsidRPr="00B7220A">
        <w:rPr>
          <w:rFonts w:ascii="Arial" w:eastAsiaTheme="minorHAnsi" w:hAnsi="Arial" w:cs="Arial"/>
          <w:sz w:val="24"/>
          <w:szCs w:val="24"/>
          <w:lang w:val="es-EC" w:bidi="ar-SA"/>
        </w:rPr>
        <w:t xml:space="preserve">se realizó un estudio de caracterización en </w:t>
      </w:r>
      <w:r w:rsidRPr="00B7220A">
        <w:rPr>
          <w:rFonts w:ascii="Arial" w:eastAsiaTheme="minorHAnsi" w:hAnsi="Arial" w:cs="Arial"/>
          <w:sz w:val="24"/>
          <w:szCs w:val="24"/>
          <w:lang w:val="es-EC" w:bidi="ar-SA"/>
        </w:rPr>
        <w:lastRenderedPageBreak/>
        <w:t>pacientes con LES hospitalizados, en el que  SLEDAI fue  utilizado  como índice de actividad de LES; se observó que el 85% de los  pacientes tenían actividad de severa a moderada  y requirieron hospitalización</w:t>
      </w:r>
      <w:r w:rsidR="00BB39AF">
        <w:rPr>
          <w:rFonts w:ascii="Arial" w:eastAsiaTheme="minorHAnsi" w:hAnsi="Arial" w:cs="Arial"/>
          <w:sz w:val="24"/>
          <w:szCs w:val="24"/>
          <w:vertAlign w:val="superscript"/>
          <w:lang w:val="es-EC" w:bidi="ar-SA"/>
        </w:rPr>
        <w:t>20</w:t>
      </w:r>
      <w:r w:rsidRPr="00B7220A">
        <w:rPr>
          <w:rFonts w:ascii="Arial" w:eastAsiaTheme="minorHAnsi" w:hAnsi="Arial" w:cs="Arial"/>
          <w:sz w:val="24"/>
          <w:szCs w:val="24"/>
          <w:lang w:val="es-EC" w:bidi="ar-SA"/>
        </w:rPr>
        <w:t xml:space="preserve">. El motivo de hospitalización más frecuente fue el de pérdida de peso en estudio junto con anemia severa. </w:t>
      </w:r>
      <w:r w:rsidR="0086289F" w:rsidRPr="002F7481">
        <w:rPr>
          <w:rFonts w:ascii="Arial" w:hAnsi="Arial" w:cs="Arial"/>
          <w:sz w:val="24"/>
          <w:szCs w:val="24"/>
          <w:lang w:val="es-ES"/>
        </w:rPr>
        <w:t xml:space="preserve">En un estudio realizado en México por Zonama </w:t>
      </w:r>
      <w:r w:rsidR="0086289F">
        <w:rPr>
          <w:rFonts w:ascii="Arial" w:hAnsi="Arial" w:cs="Arial"/>
          <w:sz w:val="24"/>
          <w:szCs w:val="24"/>
          <w:lang w:val="es-ES"/>
        </w:rPr>
        <w:t>y cols.</w:t>
      </w:r>
      <w:r w:rsidR="0086289F">
        <w:rPr>
          <w:rFonts w:ascii="Arial" w:hAnsi="Arial" w:cs="Arial"/>
          <w:sz w:val="24"/>
          <w:szCs w:val="24"/>
          <w:vertAlign w:val="superscript"/>
          <w:lang w:val="es-ES"/>
        </w:rPr>
        <w:t>1</w:t>
      </w:r>
      <w:r w:rsidR="0086289F">
        <w:rPr>
          <w:rFonts w:ascii="Arial" w:hAnsi="Arial" w:cs="Arial"/>
          <w:sz w:val="24"/>
          <w:szCs w:val="24"/>
          <w:lang w:val="es-ES"/>
        </w:rPr>
        <w:t xml:space="preserve"> e</w:t>
      </w:r>
      <w:r w:rsidR="0086289F" w:rsidRPr="002F7481">
        <w:rPr>
          <w:rFonts w:ascii="Arial" w:hAnsi="Arial" w:cs="Arial"/>
          <w:sz w:val="24"/>
          <w:szCs w:val="24"/>
          <w:lang w:val="es-ES"/>
        </w:rPr>
        <w:t>n el año 2003 se encontró que la principal causa de ingreso era las infecci</w:t>
      </w:r>
      <w:r w:rsidR="0086289F">
        <w:rPr>
          <w:rFonts w:ascii="Arial" w:hAnsi="Arial" w:cs="Arial"/>
          <w:sz w:val="24"/>
          <w:szCs w:val="24"/>
          <w:lang w:val="es-ES"/>
        </w:rPr>
        <w:t>ones con actividad nefrológica</w:t>
      </w:r>
      <w:r w:rsidR="0086289F" w:rsidRPr="002F7481">
        <w:rPr>
          <w:rFonts w:ascii="Arial" w:hAnsi="Arial" w:cs="Arial"/>
          <w:sz w:val="24"/>
          <w:szCs w:val="24"/>
          <w:lang w:val="es-ES"/>
        </w:rPr>
        <w:t>, mientras que en Canadá</w:t>
      </w:r>
      <w:r w:rsidR="0086289F">
        <w:rPr>
          <w:rFonts w:ascii="Arial" w:hAnsi="Arial" w:cs="Arial"/>
          <w:sz w:val="24"/>
          <w:szCs w:val="24"/>
          <w:lang w:val="es-ES"/>
        </w:rPr>
        <w:t xml:space="preserve"> </w:t>
      </w:r>
      <w:r w:rsidR="0086289F">
        <w:rPr>
          <w:rFonts w:ascii="Arial" w:hAnsi="Arial" w:cs="Arial"/>
          <w:sz w:val="24"/>
          <w:szCs w:val="24"/>
          <w:vertAlign w:val="superscript"/>
          <w:lang w:val="es-ES"/>
        </w:rPr>
        <w:t>21</w:t>
      </w:r>
      <w:r w:rsidR="0086289F">
        <w:rPr>
          <w:rFonts w:ascii="Arial" w:hAnsi="Arial" w:cs="Arial"/>
          <w:sz w:val="24"/>
          <w:szCs w:val="24"/>
          <w:lang w:val="es-ES"/>
        </w:rPr>
        <w:t xml:space="preserve"> es la actividad hematológica.</w:t>
      </w:r>
      <w:r w:rsidR="0086289F" w:rsidRPr="002F7481">
        <w:rPr>
          <w:rFonts w:ascii="Arial" w:hAnsi="Arial" w:cs="Arial"/>
          <w:sz w:val="24"/>
          <w:szCs w:val="24"/>
          <w:lang w:val="es-ES"/>
        </w:rPr>
        <w:t>.</w:t>
      </w:r>
    </w:p>
    <w:p w:rsidR="003D6EF0" w:rsidRPr="00397AFF" w:rsidRDefault="003D6EF0" w:rsidP="003D6EF0">
      <w:pPr>
        <w:spacing w:line="360" w:lineRule="auto"/>
        <w:jc w:val="both"/>
        <w:rPr>
          <w:rFonts w:ascii="Arial" w:eastAsiaTheme="minorHAnsi" w:hAnsi="Arial" w:cs="Arial"/>
          <w:sz w:val="24"/>
          <w:szCs w:val="24"/>
          <w:vertAlign w:val="superscript"/>
          <w:lang w:val="es-EC" w:bidi="ar-SA"/>
        </w:rPr>
      </w:pPr>
      <w:r w:rsidRPr="00B7220A">
        <w:rPr>
          <w:rFonts w:ascii="Arial" w:eastAsiaTheme="minorHAnsi" w:hAnsi="Arial" w:cs="Arial"/>
          <w:sz w:val="24"/>
          <w:szCs w:val="24"/>
          <w:lang w:val="es-EC" w:bidi="ar-SA"/>
        </w:rPr>
        <w:t xml:space="preserve">Entre las causas de mortalidad en países </w:t>
      </w:r>
      <w:r w:rsidR="00BB39AF" w:rsidRPr="00B7220A">
        <w:rPr>
          <w:rFonts w:ascii="Arial" w:eastAsiaTheme="minorHAnsi" w:hAnsi="Arial" w:cs="Arial"/>
          <w:sz w:val="24"/>
          <w:szCs w:val="24"/>
          <w:lang w:val="es-EC" w:bidi="ar-SA"/>
        </w:rPr>
        <w:t>europeos</w:t>
      </w:r>
      <w:r w:rsidR="005B3B41">
        <w:rPr>
          <w:rFonts w:ascii="Arial" w:eastAsiaTheme="minorHAnsi" w:hAnsi="Arial" w:cs="Arial"/>
          <w:sz w:val="24"/>
          <w:szCs w:val="24"/>
          <w:lang w:val="es-EC" w:bidi="ar-SA"/>
        </w:rPr>
        <w:t xml:space="preserve"> y </w:t>
      </w:r>
      <w:r w:rsidR="00BB39AF">
        <w:rPr>
          <w:rFonts w:ascii="Arial" w:eastAsiaTheme="minorHAnsi" w:hAnsi="Arial" w:cs="Arial"/>
          <w:sz w:val="24"/>
          <w:szCs w:val="24"/>
          <w:lang w:val="es-EC" w:bidi="ar-SA"/>
        </w:rPr>
        <w:t>Canadá</w:t>
      </w:r>
      <w:r w:rsidR="005B3B41">
        <w:rPr>
          <w:rFonts w:ascii="Arial" w:eastAsiaTheme="minorHAnsi" w:hAnsi="Arial" w:cs="Arial"/>
          <w:sz w:val="24"/>
          <w:szCs w:val="24"/>
          <w:lang w:val="es-EC" w:bidi="ar-SA"/>
        </w:rPr>
        <w:t xml:space="preserve"> </w:t>
      </w:r>
      <w:r w:rsidR="005B3B41">
        <w:rPr>
          <w:rFonts w:ascii="Arial" w:eastAsiaTheme="minorHAnsi" w:hAnsi="Arial" w:cs="Arial"/>
          <w:sz w:val="24"/>
          <w:szCs w:val="24"/>
          <w:vertAlign w:val="superscript"/>
          <w:lang w:val="es-EC" w:bidi="ar-SA"/>
        </w:rPr>
        <w:t>21</w:t>
      </w:r>
      <w:r w:rsidRPr="00B7220A">
        <w:rPr>
          <w:rFonts w:ascii="Arial" w:eastAsiaTheme="minorHAnsi" w:hAnsi="Arial" w:cs="Arial"/>
          <w:sz w:val="24"/>
          <w:szCs w:val="24"/>
          <w:lang w:val="es-EC" w:bidi="ar-SA"/>
        </w:rPr>
        <w:t xml:space="preserve"> se encuentran las infecciones de vías aéreas superiores</w:t>
      </w:r>
      <w:r w:rsidR="0086289F">
        <w:rPr>
          <w:rFonts w:ascii="Arial" w:eastAsiaTheme="minorHAnsi" w:hAnsi="Arial" w:cs="Arial"/>
          <w:sz w:val="24"/>
          <w:szCs w:val="24"/>
          <w:lang w:val="es-EC" w:bidi="ar-SA"/>
        </w:rPr>
        <w:t>, aunque la principal causa de ingreso en Canada fue la actividad hematologica</w:t>
      </w:r>
      <w:r w:rsidR="0086289F">
        <w:rPr>
          <w:rFonts w:ascii="Arial" w:eastAsiaTheme="minorHAnsi" w:hAnsi="Arial" w:cs="Arial"/>
          <w:sz w:val="24"/>
          <w:szCs w:val="24"/>
          <w:vertAlign w:val="superscript"/>
          <w:lang w:val="es-EC" w:bidi="ar-SA"/>
        </w:rPr>
        <w:t>21</w:t>
      </w:r>
      <w:r w:rsidRPr="00B7220A">
        <w:rPr>
          <w:rFonts w:ascii="Arial" w:eastAsiaTheme="minorHAnsi" w:hAnsi="Arial" w:cs="Arial"/>
          <w:sz w:val="24"/>
          <w:szCs w:val="24"/>
          <w:lang w:val="es-EC" w:bidi="ar-SA"/>
        </w:rPr>
        <w:t xml:space="preserve">. Mientras que en países latinoamericanos </w:t>
      </w:r>
      <w:r w:rsidR="00BB39AF">
        <w:rPr>
          <w:rFonts w:ascii="Arial" w:eastAsiaTheme="minorHAnsi" w:hAnsi="Arial" w:cs="Arial"/>
          <w:sz w:val="24"/>
          <w:szCs w:val="24"/>
          <w:lang w:val="es-EC" w:bidi="ar-SA"/>
        </w:rPr>
        <w:t>y asiáticos</w:t>
      </w:r>
      <w:r w:rsidR="0086289F">
        <w:rPr>
          <w:rFonts w:ascii="Arial" w:eastAsiaTheme="minorHAnsi" w:hAnsi="Arial" w:cs="Arial"/>
          <w:sz w:val="24"/>
          <w:szCs w:val="24"/>
          <w:lang w:val="es-EC" w:bidi="ar-SA"/>
        </w:rPr>
        <w:t xml:space="preserve"> (Taiwan)</w:t>
      </w:r>
      <w:r w:rsidR="00BB39AF">
        <w:rPr>
          <w:rFonts w:ascii="Arial" w:eastAsiaTheme="minorHAnsi" w:hAnsi="Arial" w:cs="Arial"/>
          <w:sz w:val="24"/>
          <w:szCs w:val="24"/>
          <w:lang w:val="es-EC" w:bidi="ar-SA"/>
        </w:rPr>
        <w:t xml:space="preserve"> </w:t>
      </w:r>
      <w:r w:rsidRPr="00B7220A">
        <w:rPr>
          <w:rFonts w:ascii="Arial" w:eastAsiaTheme="minorHAnsi" w:hAnsi="Arial" w:cs="Arial"/>
          <w:sz w:val="24"/>
          <w:szCs w:val="24"/>
          <w:lang w:val="es-EC" w:bidi="ar-SA"/>
        </w:rPr>
        <w:t xml:space="preserve"> son las infecciones.</w:t>
      </w:r>
      <w:r w:rsidR="00BB39AF">
        <w:rPr>
          <w:rFonts w:ascii="Arial" w:eastAsiaTheme="minorHAnsi" w:hAnsi="Arial" w:cs="Arial"/>
          <w:sz w:val="24"/>
          <w:szCs w:val="24"/>
          <w:vertAlign w:val="superscript"/>
          <w:lang w:val="es-EC" w:bidi="ar-SA"/>
        </w:rPr>
        <w:t>29</w:t>
      </w:r>
      <w:r w:rsidR="00CE4C8E">
        <w:rPr>
          <w:rFonts w:ascii="Arial" w:eastAsiaTheme="minorHAnsi" w:hAnsi="Arial" w:cs="Arial"/>
          <w:sz w:val="24"/>
          <w:szCs w:val="24"/>
          <w:vertAlign w:val="superscript"/>
          <w:lang w:val="es-EC" w:bidi="ar-SA"/>
        </w:rPr>
        <w:t>,</w:t>
      </w:r>
      <w:r w:rsidR="00BB39AF">
        <w:rPr>
          <w:rFonts w:ascii="Arial" w:eastAsiaTheme="minorHAnsi" w:hAnsi="Arial" w:cs="Arial"/>
          <w:sz w:val="24"/>
          <w:szCs w:val="24"/>
          <w:vertAlign w:val="superscript"/>
          <w:lang w:val="es-EC" w:bidi="ar-SA"/>
        </w:rPr>
        <w:t>30</w:t>
      </w:r>
      <w:r w:rsidR="00CE4C8E">
        <w:rPr>
          <w:rFonts w:ascii="Arial" w:eastAsiaTheme="minorHAnsi" w:hAnsi="Arial" w:cs="Arial"/>
          <w:sz w:val="24"/>
          <w:szCs w:val="24"/>
          <w:vertAlign w:val="superscript"/>
          <w:lang w:val="es-EC" w:bidi="ar-SA"/>
        </w:rPr>
        <w:t>,</w:t>
      </w:r>
      <w:r w:rsidR="00BB39AF">
        <w:rPr>
          <w:rFonts w:ascii="Arial" w:eastAsiaTheme="minorHAnsi" w:hAnsi="Arial" w:cs="Arial"/>
          <w:sz w:val="24"/>
          <w:szCs w:val="24"/>
          <w:vertAlign w:val="superscript"/>
          <w:lang w:val="es-EC" w:bidi="ar-SA"/>
        </w:rPr>
        <w:t xml:space="preserve"> 31 </w:t>
      </w:r>
    </w:p>
    <w:p w:rsidR="00B11B98" w:rsidRDefault="00B11B98" w:rsidP="00B11B98">
      <w:pPr>
        <w:spacing w:line="360" w:lineRule="auto"/>
        <w:jc w:val="both"/>
        <w:rPr>
          <w:rFonts w:ascii="Arial" w:hAnsi="Arial" w:cs="Arial"/>
          <w:sz w:val="24"/>
          <w:szCs w:val="24"/>
          <w:lang w:val="es-ES"/>
        </w:rPr>
      </w:pPr>
      <w:r>
        <w:rPr>
          <w:rFonts w:ascii="Arial" w:hAnsi="Arial" w:cs="Arial"/>
          <w:sz w:val="24"/>
          <w:szCs w:val="24"/>
          <w:lang w:val="es-ES"/>
        </w:rPr>
        <w:t xml:space="preserve">Según los datos del departamento de estadística y documentos médicos del Hospital Nacional Rosales  en el año 2013 en la consulta externa del hospital se dieron 1228 consultas por LES, por lo que es importante conocer las principales cuasas de ingreso de estos pacientes. en su mayoría el sexo femenino en </w:t>
      </w:r>
      <w:r w:rsidRPr="002F7481">
        <w:rPr>
          <w:rFonts w:ascii="Arial" w:hAnsi="Arial" w:cs="Arial"/>
          <w:sz w:val="24"/>
          <w:szCs w:val="24"/>
          <w:lang w:val="es-ES"/>
        </w:rPr>
        <w:t>El Salvador y Centroamérica no hay estudios que determinen la causa de ingreso de los pacientes con LES.</w:t>
      </w:r>
    </w:p>
    <w:p w:rsidR="003D6EF0" w:rsidRPr="00B7220A" w:rsidRDefault="003D6EF0" w:rsidP="003D6EF0">
      <w:pPr>
        <w:spacing w:line="360" w:lineRule="auto"/>
        <w:jc w:val="both"/>
        <w:rPr>
          <w:rFonts w:ascii="Arial" w:eastAsiaTheme="minorHAnsi" w:hAnsi="Arial" w:cs="Arial"/>
          <w:sz w:val="24"/>
          <w:szCs w:val="24"/>
          <w:lang w:val="es-EC" w:bidi="ar-SA"/>
        </w:rPr>
      </w:pPr>
      <w:r>
        <w:rPr>
          <w:rFonts w:ascii="Arial" w:eastAsiaTheme="minorHAnsi" w:hAnsi="Arial" w:cs="Arial"/>
          <w:sz w:val="24"/>
          <w:szCs w:val="24"/>
          <w:lang w:val="es-EC" w:bidi="ar-SA"/>
        </w:rPr>
        <w:t>Debido a que hay pocos estudios, principalmente en Latinoamérica, es por eso que se decide realizar esta investigación.</w:t>
      </w:r>
    </w:p>
    <w:p w:rsidR="00B7220A" w:rsidRPr="00B7220A" w:rsidRDefault="00B7220A" w:rsidP="00B7220A">
      <w:pPr>
        <w:spacing w:line="360" w:lineRule="auto"/>
        <w:jc w:val="both"/>
        <w:rPr>
          <w:rFonts w:ascii="Arial" w:eastAsiaTheme="minorHAnsi" w:hAnsi="Arial" w:cs="Arial"/>
          <w:sz w:val="24"/>
          <w:szCs w:val="24"/>
          <w:lang w:val="es-SV" w:bidi="ar-SA"/>
        </w:rPr>
      </w:pPr>
    </w:p>
    <w:p w:rsidR="00B7220A" w:rsidRPr="00B7220A" w:rsidRDefault="00B7220A" w:rsidP="00B7220A">
      <w:pPr>
        <w:spacing w:line="360" w:lineRule="auto"/>
        <w:jc w:val="both"/>
        <w:rPr>
          <w:rFonts w:ascii="Arial" w:eastAsiaTheme="minorHAnsi" w:hAnsi="Arial" w:cs="Arial"/>
          <w:sz w:val="24"/>
          <w:szCs w:val="24"/>
          <w:lang w:val="es-SV" w:bidi="ar-SA"/>
        </w:rPr>
      </w:pPr>
    </w:p>
    <w:p w:rsidR="0086289F" w:rsidRDefault="0086289F">
      <w:pPr>
        <w:rPr>
          <w:rFonts w:eastAsia="Calibri"/>
          <w:smallCaps/>
          <w:spacing w:val="5"/>
          <w:sz w:val="36"/>
          <w:szCs w:val="36"/>
          <w:lang w:val="es-ES"/>
        </w:rPr>
      </w:pPr>
      <w:r>
        <w:rPr>
          <w:rFonts w:eastAsia="Calibri"/>
          <w:lang w:val="es-ES"/>
        </w:rPr>
        <w:br w:type="page"/>
      </w:r>
    </w:p>
    <w:p w:rsidR="0048482B" w:rsidRPr="002F7481" w:rsidRDefault="0048482B" w:rsidP="00A34D31">
      <w:pPr>
        <w:pStyle w:val="Ttulo1"/>
        <w:spacing w:line="360" w:lineRule="auto"/>
        <w:rPr>
          <w:rFonts w:eastAsia="Calibri"/>
          <w:lang w:val="es-ES"/>
        </w:rPr>
      </w:pPr>
      <w:bookmarkStart w:id="38" w:name="_Toc408841483"/>
      <w:r w:rsidRPr="002F7481">
        <w:rPr>
          <w:rFonts w:eastAsia="Calibri"/>
          <w:lang w:val="es-ES"/>
        </w:rPr>
        <w:lastRenderedPageBreak/>
        <w:t>OBJETIVOS</w:t>
      </w:r>
      <w:bookmarkEnd w:id="38"/>
      <w:r w:rsidRPr="002F7481">
        <w:rPr>
          <w:rFonts w:eastAsia="Calibri"/>
          <w:lang w:val="es-ES"/>
        </w:rPr>
        <w:t xml:space="preserve"> </w:t>
      </w:r>
    </w:p>
    <w:p w:rsidR="00A34D31" w:rsidRDefault="00437FC6" w:rsidP="00A34D31">
      <w:pPr>
        <w:spacing w:line="360" w:lineRule="auto"/>
        <w:rPr>
          <w:rFonts w:ascii="Arial" w:eastAsia="Calibri" w:hAnsi="Arial" w:cs="Arial"/>
          <w:sz w:val="24"/>
          <w:szCs w:val="24"/>
          <w:lang w:val="es-ES"/>
        </w:rPr>
      </w:pPr>
      <w:bookmarkStart w:id="39" w:name="_Toc408841484"/>
      <w:r>
        <w:rPr>
          <w:rStyle w:val="Ttulo2Car"/>
          <w:lang w:val="es-ES"/>
        </w:rPr>
        <w:t>OBJETIVO  PRIMARIOS</w:t>
      </w:r>
      <w:bookmarkEnd w:id="39"/>
      <w:r>
        <w:rPr>
          <w:rStyle w:val="Ttulo2Car"/>
          <w:lang w:val="es-ES"/>
        </w:rPr>
        <w:t xml:space="preserve"> </w:t>
      </w:r>
    </w:p>
    <w:p w:rsidR="006B70B5" w:rsidRPr="006B70B5" w:rsidRDefault="006B70B5" w:rsidP="00A34D31">
      <w:pPr>
        <w:spacing w:line="360" w:lineRule="auto"/>
        <w:rPr>
          <w:rFonts w:ascii="Arial" w:eastAsia="Calibri" w:hAnsi="Arial" w:cs="Arial"/>
          <w:sz w:val="24"/>
          <w:szCs w:val="24"/>
          <w:lang w:val="es-EC" w:bidi="ar-SA"/>
        </w:rPr>
      </w:pPr>
      <w:r w:rsidRPr="006B70B5">
        <w:rPr>
          <w:rFonts w:ascii="Arial" w:eastAsia="Calibri" w:hAnsi="Arial" w:cs="Arial"/>
          <w:sz w:val="24"/>
          <w:szCs w:val="24"/>
          <w:lang w:val="es-EC" w:bidi="ar-SA"/>
        </w:rPr>
        <w:t>Conocer las causas de ingreso hospitalario en pacientes que padecen lupus eritematoso sistémico</w:t>
      </w:r>
      <w:r w:rsidR="0086289F">
        <w:rPr>
          <w:rFonts w:ascii="Arial" w:eastAsia="Calibri" w:hAnsi="Arial" w:cs="Arial"/>
          <w:sz w:val="24"/>
          <w:szCs w:val="24"/>
          <w:lang w:val="es-EC" w:bidi="ar-SA"/>
        </w:rPr>
        <w:t xml:space="preserve"> controlados en el HNR</w:t>
      </w:r>
      <w:r w:rsidR="00166282">
        <w:rPr>
          <w:rFonts w:ascii="Arial" w:eastAsia="Calibri" w:hAnsi="Arial" w:cs="Arial"/>
          <w:sz w:val="24"/>
          <w:szCs w:val="24"/>
          <w:lang w:val="es-EC" w:bidi="ar-SA"/>
        </w:rPr>
        <w:t xml:space="preserve"> y su </w:t>
      </w:r>
      <w:r w:rsidR="00BB39AF">
        <w:rPr>
          <w:rFonts w:ascii="Arial" w:eastAsia="Calibri" w:hAnsi="Arial" w:cs="Arial"/>
          <w:sz w:val="24"/>
          <w:szCs w:val="24"/>
          <w:lang w:val="es-EC" w:bidi="ar-SA"/>
        </w:rPr>
        <w:t>evolución</w:t>
      </w:r>
      <w:r w:rsidR="0086289F">
        <w:rPr>
          <w:rFonts w:ascii="Arial" w:eastAsia="Calibri" w:hAnsi="Arial" w:cs="Arial"/>
          <w:sz w:val="24"/>
          <w:szCs w:val="24"/>
          <w:lang w:val="es-EC" w:bidi="ar-SA"/>
        </w:rPr>
        <w:t xml:space="preserve"> intrahospitalaria</w:t>
      </w:r>
      <w:r w:rsidRPr="006B70B5">
        <w:rPr>
          <w:rFonts w:ascii="Arial" w:eastAsia="Calibri" w:hAnsi="Arial" w:cs="Arial"/>
          <w:sz w:val="24"/>
          <w:szCs w:val="24"/>
          <w:lang w:val="es-EC" w:bidi="ar-SA"/>
        </w:rPr>
        <w:t>.</w:t>
      </w:r>
    </w:p>
    <w:p w:rsidR="0048482B" w:rsidRPr="002F7481" w:rsidRDefault="00A34D31" w:rsidP="00A34D31">
      <w:pPr>
        <w:pStyle w:val="Ttulo2"/>
        <w:spacing w:line="360" w:lineRule="auto"/>
        <w:rPr>
          <w:rFonts w:eastAsia="Calibri"/>
          <w:lang w:val="es-ES"/>
        </w:rPr>
      </w:pPr>
      <w:bookmarkStart w:id="40" w:name="_Toc408841485"/>
      <w:r w:rsidRPr="002F7481">
        <w:rPr>
          <w:rFonts w:eastAsia="Calibri"/>
          <w:lang w:val="es-ES"/>
        </w:rPr>
        <w:t xml:space="preserve">OBJETIVOS </w:t>
      </w:r>
      <w:r w:rsidR="00437FC6">
        <w:rPr>
          <w:rFonts w:eastAsia="Calibri"/>
          <w:lang w:val="es-ES"/>
        </w:rPr>
        <w:t>SECUNDARIOS</w:t>
      </w:r>
      <w:bookmarkEnd w:id="40"/>
      <w:r w:rsidR="00437FC6">
        <w:rPr>
          <w:rFonts w:eastAsia="Calibri"/>
          <w:lang w:val="es-ES"/>
        </w:rPr>
        <w:t xml:space="preserve"> </w:t>
      </w:r>
    </w:p>
    <w:p w:rsidR="0048482B" w:rsidRDefault="0048482B" w:rsidP="0048482B">
      <w:pPr>
        <w:numPr>
          <w:ilvl w:val="0"/>
          <w:numId w:val="2"/>
        </w:numPr>
        <w:spacing w:line="360" w:lineRule="auto"/>
        <w:contextualSpacing/>
        <w:jc w:val="both"/>
        <w:rPr>
          <w:rFonts w:ascii="Arial" w:eastAsia="Calibri" w:hAnsi="Arial" w:cs="Arial"/>
          <w:sz w:val="24"/>
          <w:szCs w:val="24"/>
          <w:lang w:val="es-ES"/>
        </w:rPr>
      </w:pPr>
      <w:r w:rsidRPr="002F7481">
        <w:rPr>
          <w:rFonts w:ascii="Arial" w:eastAsia="Calibri" w:hAnsi="Arial" w:cs="Arial"/>
          <w:sz w:val="24"/>
          <w:szCs w:val="24"/>
          <w:lang w:val="es-ES"/>
        </w:rPr>
        <w:t xml:space="preserve">Conocer la causa de mortalidad </w:t>
      </w:r>
      <w:r w:rsidR="00655200" w:rsidRPr="002F7481">
        <w:rPr>
          <w:rFonts w:ascii="Arial" w:eastAsia="Calibri" w:hAnsi="Arial" w:cs="Arial"/>
          <w:sz w:val="24"/>
          <w:szCs w:val="24"/>
          <w:lang w:val="es-ES"/>
        </w:rPr>
        <w:t xml:space="preserve">hospitalaria </w:t>
      </w:r>
      <w:r w:rsidRPr="002F7481">
        <w:rPr>
          <w:rFonts w:ascii="Arial" w:eastAsia="Calibri" w:hAnsi="Arial" w:cs="Arial"/>
          <w:sz w:val="24"/>
          <w:szCs w:val="24"/>
          <w:lang w:val="es-ES"/>
        </w:rPr>
        <w:t xml:space="preserve">de los pacientes con LES </w:t>
      </w:r>
    </w:p>
    <w:p w:rsidR="0048482B" w:rsidRPr="002F7481" w:rsidRDefault="00166282" w:rsidP="0048482B">
      <w:pPr>
        <w:pStyle w:val="Prrafodelista"/>
        <w:numPr>
          <w:ilvl w:val="0"/>
          <w:numId w:val="2"/>
        </w:numPr>
        <w:spacing w:line="360" w:lineRule="auto"/>
        <w:jc w:val="both"/>
        <w:rPr>
          <w:rFonts w:ascii="Arial" w:hAnsi="Arial" w:cs="Arial"/>
          <w:sz w:val="24"/>
          <w:szCs w:val="24"/>
          <w:lang w:val="es-ES"/>
        </w:rPr>
      </w:pPr>
      <w:r>
        <w:rPr>
          <w:rFonts w:ascii="Arial" w:eastAsia="Calibri" w:hAnsi="Arial" w:cs="Arial"/>
          <w:sz w:val="24"/>
          <w:szCs w:val="24"/>
          <w:lang w:val="es-ES"/>
        </w:rPr>
        <w:t xml:space="preserve">Conocer los niveles de actividad y de </w:t>
      </w:r>
      <w:r w:rsidR="00655200" w:rsidRPr="002F7481">
        <w:rPr>
          <w:rFonts w:ascii="Arial" w:eastAsia="Calibri" w:hAnsi="Arial" w:cs="Arial"/>
          <w:sz w:val="24"/>
          <w:szCs w:val="24"/>
          <w:lang w:val="es-ES"/>
        </w:rPr>
        <w:t xml:space="preserve"> comorbilidad</w:t>
      </w:r>
      <w:r>
        <w:rPr>
          <w:rFonts w:ascii="Arial" w:eastAsia="Calibri" w:hAnsi="Arial" w:cs="Arial"/>
          <w:sz w:val="24"/>
          <w:szCs w:val="24"/>
          <w:lang w:val="es-ES"/>
        </w:rPr>
        <w:t xml:space="preserve"> de los pacientes ingresados</w:t>
      </w:r>
      <w:r w:rsidR="0048482B" w:rsidRPr="002F7481">
        <w:rPr>
          <w:rFonts w:ascii="Arial" w:eastAsia="Calibri" w:hAnsi="Arial" w:cs="Arial"/>
          <w:sz w:val="24"/>
          <w:szCs w:val="24"/>
          <w:lang w:val="es-ES"/>
        </w:rPr>
        <w:t xml:space="preserve"> con LES</w:t>
      </w:r>
    </w:p>
    <w:p w:rsidR="0086289F" w:rsidRDefault="0086289F" w:rsidP="00655200">
      <w:pPr>
        <w:pStyle w:val="Ttulo2"/>
        <w:rPr>
          <w:lang w:val="es-ES"/>
        </w:rPr>
      </w:pPr>
    </w:p>
    <w:p w:rsidR="0048482B" w:rsidRPr="002F7481" w:rsidRDefault="0048482B" w:rsidP="00655200">
      <w:pPr>
        <w:pStyle w:val="Ttulo2"/>
        <w:rPr>
          <w:lang w:val="es-ES"/>
        </w:rPr>
      </w:pPr>
      <w:bookmarkStart w:id="41" w:name="_Toc408841486"/>
      <w:r w:rsidRPr="002F7481">
        <w:rPr>
          <w:lang w:val="es-ES"/>
        </w:rPr>
        <w:t>PREGUNTA DE LA INVESTIGACION</w:t>
      </w:r>
      <w:bookmarkEnd w:id="41"/>
    </w:p>
    <w:p w:rsidR="006328C6" w:rsidRPr="002F7481" w:rsidRDefault="006B70B5" w:rsidP="0048482B">
      <w:pPr>
        <w:spacing w:line="360" w:lineRule="auto"/>
        <w:jc w:val="both"/>
        <w:rPr>
          <w:rFonts w:ascii="Arial" w:hAnsi="Arial" w:cs="Arial"/>
          <w:sz w:val="24"/>
          <w:szCs w:val="24"/>
          <w:lang w:val="es-ES"/>
        </w:rPr>
      </w:pPr>
      <w:r>
        <w:rPr>
          <w:rFonts w:ascii="Arial" w:hAnsi="Arial" w:cs="Arial"/>
          <w:sz w:val="24"/>
          <w:szCs w:val="24"/>
          <w:lang w:val="es-ES"/>
        </w:rPr>
        <w:t xml:space="preserve">¿Cuáles son las causas de ingreso en los pacientes con LES qué  </w:t>
      </w:r>
      <w:r w:rsidR="00655200" w:rsidRPr="002F7481">
        <w:rPr>
          <w:rFonts w:ascii="Arial" w:hAnsi="Arial" w:cs="Arial"/>
          <w:sz w:val="24"/>
          <w:szCs w:val="24"/>
          <w:lang w:val="es-ES"/>
        </w:rPr>
        <w:t xml:space="preserve"> son controlados en el Hospital Nacional Rosales</w:t>
      </w:r>
      <w:r w:rsidR="0048482B" w:rsidRPr="002F7481">
        <w:rPr>
          <w:rFonts w:ascii="Arial" w:hAnsi="Arial" w:cs="Arial"/>
          <w:sz w:val="24"/>
          <w:szCs w:val="24"/>
          <w:lang w:val="es-ES"/>
        </w:rPr>
        <w:t>?</w:t>
      </w:r>
    </w:p>
    <w:p w:rsidR="0048482B" w:rsidRDefault="0048482B" w:rsidP="0048482B">
      <w:pPr>
        <w:spacing w:line="360" w:lineRule="auto"/>
        <w:jc w:val="both"/>
        <w:rPr>
          <w:rFonts w:cs="Arial"/>
          <w:sz w:val="24"/>
          <w:szCs w:val="24"/>
          <w:lang w:val="es-ES"/>
        </w:rPr>
      </w:pPr>
    </w:p>
    <w:p w:rsidR="00166282" w:rsidRDefault="00166282" w:rsidP="0048482B">
      <w:pPr>
        <w:spacing w:line="360" w:lineRule="auto"/>
        <w:jc w:val="both"/>
        <w:rPr>
          <w:rFonts w:cs="Arial"/>
          <w:sz w:val="28"/>
          <w:szCs w:val="28"/>
          <w:lang w:val="es-ES"/>
        </w:rPr>
      </w:pPr>
      <w:r>
        <w:rPr>
          <w:rFonts w:cs="Arial"/>
          <w:sz w:val="28"/>
          <w:szCs w:val="28"/>
          <w:lang w:val="es-ES"/>
        </w:rPr>
        <w:t>HIPOTESIS</w:t>
      </w:r>
    </w:p>
    <w:p w:rsidR="00166282" w:rsidRPr="00166282" w:rsidRDefault="00166282" w:rsidP="0048482B">
      <w:pPr>
        <w:spacing w:line="360" w:lineRule="auto"/>
        <w:jc w:val="both"/>
        <w:rPr>
          <w:rFonts w:ascii="Arial" w:hAnsi="Arial" w:cs="Arial"/>
          <w:sz w:val="24"/>
          <w:szCs w:val="24"/>
          <w:lang w:val="es-ES"/>
        </w:rPr>
      </w:pPr>
      <w:r>
        <w:rPr>
          <w:rFonts w:ascii="Arial" w:hAnsi="Arial" w:cs="Arial"/>
          <w:sz w:val="24"/>
          <w:szCs w:val="24"/>
          <w:lang w:val="es-ES"/>
        </w:rPr>
        <w:t>Los</w:t>
      </w:r>
      <w:r w:rsidR="0086289F">
        <w:rPr>
          <w:rFonts w:ascii="Arial" w:hAnsi="Arial" w:cs="Arial"/>
          <w:sz w:val="24"/>
          <w:szCs w:val="24"/>
          <w:lang w:val="es-ES"/>
        </w:rPr>
        <w:t xml:space="preserve"> ingresos hospitalarios de los</w:t>
      </w:r>
      <w:r>
        <w:rPr>
          <w:rFonts w:ascii="Arial" w:hAnsi="Arial" w:cs="Arial"/>
          <w:sz w:val="24"/>
          <w:szCs w:val="24"/>
          <w:lang w:val="es-ES"/>
        </w:rPr>
        <w:t xml:space="preserve"> pacientes con LES </w:t>
      </w:r>
      <w:r w:rsidR="0086289F">
        <w:rPr>
          <w:rFonts w:ascii="Arial" w:hAnsi="Arial" w:cs="Arial"/>
          <w:sz w:val="24"/>
          <w:szCs w:val="24"/>
          <w:lang w:val="es-ES"/>
        </w:rPr>
        <w:t>controlados en el H</w:t>
      </w:r>
      <w:r>
        <w:rPr>
          <w:rFonts w:ascii="Arial" w:hAnsi="Arial" w:cs="Arial"/>
          <w:sz w:val="24"/>
          <w:szCs w:val="24"/>
          <w:lang w:val="es-ES"/>
        </w:rPr>
        <w:t>o</w:t>
      </w:r>
      <w:r w:rsidR="0086289F">
        <w:rPr>
          <w:rFonts w:ascii="Arial" w:hAnsi="Arial" w:cs="Arial"/>
          <w:sz w:val="24"/>
          <w:szCs w:val="24"/>
          <w:lang w:val="es-ES"/>
        </w:rPr>
        <w:t>spital N</w:t>
      </w:r>
      <w:r w:rsidR="00017242">
        <w:rPr>
          <w:rFonts w:ascii="Arial" w:hAnsi="Arial" w:cs="Arial"/>
          <w:sz w:val="24"/>
          <w:szCs w:val="24"/>
          <w:lang w:val="es-ES"/>
        </w:rPr>
        <w:t>acional Rosales</w:t>
      </w:r>
      <w:r w:rsidR="0086289F">
        <w:rPr>
          <w:rFonts w:ascii="Arial" w:hAnsi="Arial" w:cs="Arial"/>
          <w:sz w:val="24"/>
          <w:szCs w:val="24"/>
          <w:lang w:val="es-ES"/>
        </w:rPr>
        <w:t xml:space="preserve">  son producto de</w:t>
      </w:r>
      <w:r>
        <w:rPr>
          <w:rFonts w:ascii="Arial" w:hAnsi="Arial" w:cs="Arial"/>
          <w:sz w:val="24"/>
          <w:szCs w:val="24"/>
          <w:lang w:val="es-ES"/>
        </w:rPr>
        <w:t xml:space="preserve"> irregularidades </w:t>
      </w:r>
      <w:r w:rsidR="0086289F">
        <w:rPr>
          <w:rFonts w:ascii="Arial" w:hAnsi="Arial" w:cs="Arial"/>
          <w:sz w:val="24"/>
          <w:szCs w:val="24"/>
          <w:lang w:val="es-ES"/>
        </w:rPr>
        <w:t>en</w:t>
      </w:r>
      <w:r>
        <w:rPr>
          <w:rFonts w:ascii="Arial" w:hAnsi="Arial" w:cs="Arial"/>
          <w:sz w:val="24"/>
          <w:szCs w:val="24"/>
          <w:lang w:val="es-ES"/>
        </w:rPr>
        <w:t xml:space="preserve"> el tratamiento.</w:t>
      </w:r>
    </w:p>
    <w:p w:rsidR="00166282" w:rsidRPr="00166282" w:rsidRDefault="00166282" w:rsidP="0048482B">
      <w:pPr>
        <w:spacing w:line="360" w:lineRule="auto"/>
        <w:jc w:val="both"/>
        <w:rPr>
          <w:rFonts w:cs="Arial"/>
          <w:sz w:val="24"/>
          <w:szCs w:val="24"/>
          <w:lang w:val="es-ES"/>
        </w:rPr>
      </w:pPr>
    </w:p>
    <w:p w:rsidR="00166282" w:rsidRPr="002F7481" w:rsidRDefault="00166282" w:rsidP="0048482B">
      <w:pPr>
        <w:spacing w:line="360" w:lineRule="auto"/>
        <w:jc w:val="both"/>
        <w:rPr>
          <w:rFonts w:ascii="Arial" w:hAnsi="Arial" w:cs="Arial"/>
          <w:b/>
          <w:sz w:val="24"/>
          <w:szCs w:val="24"/>
          <w:lang w:val="es-ES"/>
        </w:rPr>
      </w:pPr>
    </w:p>
    <w:p w:rsidR="00655200" w:rsidRPr="002F7481" w:rsidRDefault="00655200">
      <w:pPr>
        <w:rPr>
          <w:rFonts w:ascii="Arial" w:hAnsi="Arial" w:cs="Arial"/>
          <w:b/>
          <w:sz w:val="24"/>
          <w:szCs w:val="24"/>
          <w:lang w:val="es-ES"/>
        </w:rPr>
      </w:pPr>
      <w:r w:rsidRPr="002F7481">
        <w:rPr>
          <w:rFonts w:ascii="Arial" w:hAnsi="Arial" w:cs="Arial"/>
          <w:b/>
          <w:sz w:val="24"/>
          <w:szCs w:val="24"/>
          <w:lang w:val="es-ES"/>
        </w:rPr>
        <w:br w:type="page"/>
      </w:r>
    </w:p>
    <w:p w:rsidR="0048482B" w:rsidRPr="002F7481" w:rsidRDefault="0048482B" w:rsidP="00655200">
      <w:pPr>
        <w:pStyle w:val="Ttulo1"/>
        <w:rPr>
          <w:lang w:val="es-ES"/>
        </w:rPr>
      </w:pPr>
      <w:bookmarkStart w:id="42" w:name="_Toc408841487"/>
      <w:r w:rsidRPr="002F7481">
        <w:rPr>
          <w:lang w:val="es-ES"/>
        </w:rPr>
        <w:lastRenderedPageBreak/>
        <w:t xml:space="preserve">APLICABILIDAD </w:t>
      </w:r>
      <w:r w:rsidR="00655200" w:rsidRPr="002F7481">
        <w:rPr>
          <w:lang w:val="es-ES"/>
        </w:rPr>
        <w:t>Y UTILIDAD DE LOS RESULTADOS</w:t>
      </w:r>
      <w:bookmarkEnd w:id="42"/>
    </w:p>
    <w:p w:rsidR="00936CD4" w:rsidRDefault="0086289F" w:rsidP="0048482B">
      <w:pPr>
        <w:spacing w:line="360" w:lineRule="auto"/>
        <w:jc w:val="both"/>
        <w:rPr>
          <w:rFonts w:ascii="Arial" w:hAnsi="Arial" w:cs="Arial"/>
          <w:sz w:val="24"/>
          <w:szCs w:val="24"/>
          <w:lang w:val="es-ES"/>
        </w:rPr>
      </w:pPr>
      <w:r>
        <w:rPr>
          <w:rFonts w:ascii="Arial" w:hAnsi="Arial" w:cs="Arial"/>
          <w:sz w:val="24"/>
          <w:szCs w:val="24"/>
          <w:lang w:val="es-ES"/>
        </w:rPr>
        <w:t>Los resultados podrán ser utilizados por las autoridades encargadas de la planificación de la consulta externa y del seguimiento de los pacientes de forma ambulatoria de la siguiente forma:</w:t>
      </w:r>
    </w:p>
    <w:p w:rsidR="00017242" w:rsidRDefault="00017242" w:rsidP="00017242">
      <w:pPr>
        <w:pStyle w:val="Prrafodelista"/>
        <w:numPr>
          <w:ilvl w:val="0"/>
          <w:numId w:val="31"/>
        </w:numPr>
        <w:spacing w:line="360" w:lineRule="auto"/>
        <w:jc w:val="both"/>
        <w:rPr>
          <w:rFonts w:ascii="Arial" w:hAnsi="Arial" w:cs="Arial"/>
          <w:sz w:val="24"/>
          <w:szCs w:val="24"/>
          <w:lang w:val="es-ES"/>
        </w:rPr>
      </w:pPr>
      <w:r>
        <w:rPr>
          <w:rFonts w:ascii="Arial" w:hAnsi="Arial" w:cs="Arial"/>
          <w:sz w:val="24"/>
          <w:szCs w:val="24"/>
          <w:lang w:val="es-ES"/>
        </w:rPr>
        <w:t xml:space="preserve">Si la falta de medicamentos </w:t>
      </w:r>
      <w:r w:rsidR="00BD4361">
        <w:rPr>
          <w:rFonts w:ascii="Arial" w:hAnsi="Arial" w:cs="Arial"/>
          <w:sz w:val="24"/>
          <w:szCs w:val="24"/>
          <w:lang w:val="es-ES"/>
        </w:rPr>
        <w:t>está</w:t>
      </w:r>
      <w:r>
        <w:rPr>
          <w:rFonts w:ascii="Arial" w:hAnsi="Arial" w:cs="Arial"/>
          <w:sz w:val="24"/>
          <w:szCs w:val="24"/>
          <w:lang w:val="es-ES"/>
        </w:rPr>
        <w:t xml:space="preserve"> relacionada con las causas de ingreso se pueden proponer alternativas para que el paciente no pierda el tratamiento.</w:t>
      </w:r>
    </w:p>
    <w:p w:rsidR="00017242" w:rsidRDefault="00017242" w:rsidP="00017242">
      <w:pPr>
        <w:pStyle w:val="Prrafodelista"/>
        <w:numPr>
          <w:ilvl w:val="0"/>
          <w:numId w:val="31"/>
        </w:numPr>
        <w:spacing w:line="360" w:lineRule="auto"/>
        <w:jc w:val="both"/>
        <w:rPr>
          <w:rFonts w:ascii="Arial" w:hAnsi="Arial" w:cs="Arial"/>
          <w:sz w:val="24"/>
          <w:szCs w:val="24"/>
          <w:lang w:val="es-ES"/>
        </w:rPr>
      </w:pPr>
      <w:r>
        <w:rPr>
          <w:rFonts w:ascii="Arial" w:hAnsi="Arial" w:cs="Arial"/>
          <w:sz w:val="24"/>
          <w:szCs w:val="24"/>
          <w:lang w:val="es-ES"/>
        </w:rPr>
        <w:t xml:space="preserve">Si </w:t>
      </w:r>
      <w:r w:rsidR="00BD4361">
        <w:rPr>
          <w:rFonts w:ascii="Arial" w:hAnsi="Arial" w:cs="Arial"/>
          <w:sz w:val="24"/>
          <w:szCs w:val="24"/>
          <w:lang w:val="es-ES"/>
        </w:rPr>
        <w:t xml:space="preserve"> se logran identificar pacientes que son refractarios al tratamiento indicado se  puede exponer la necesidad de contar con el uso  medicamentos </w:t>
      </w:r>
      <w:r>
        <w:rPr>
          <w:rFonts w:ascii="Arial" w:hAnsi="Arial" w:cs="Arial"/>
          <w:sz w:val="24"/>
          <w:szCs w:val="24"/>
          <w:lang w:val="es-ES"/>
        </w:rPr>
        <w:t xml:space="preserve"> biológicos.</w:t>
      </w:r>
    </w:p>
    <w:p w:rsidR="00017242" w:rsidRPr="00017242" w:rsidRDefault="00017242" w:rsidP="00017242">
      <w:pPr>
        <w:pStyle w:val="Prrafodelista"/>
        <w:spacing w:line="360" w:lineRule="auto"/>
        <w:ind w:left="780"/>
        <w:jc w:val="both"/>
        <w:rPr>
          <w:rFonts w:ascii="Arial" w:hAnsi="Arial" w:cs="Arial"/>
          <w:sz w:val="24"/>
          <w:szCs w:val="24"/>
          <w:lang w:val="es-ES"/>
        </w:rPr>
      </w:pPr>
    </w:p>
    <w:p w:rsidR="00936CD4" w:rsidRPr="002F7481" w:rsidRDefault="00936CD4" w:rsidP="0048482B">
      <w:pPr>
        <w:spacing w:line="360" w:lineRule="auto"/>
        <w:jc w:val="both"/>
        <w:rPr>
          <w:rFonts w:ascii="Arial" w:hAnsi="Arial" w:cs="Arial"/>
          <w:sz w:val="24"/>
          <w:szCs w:val="24"/>
          <w:lang w:val="es-ES"/>
        </w:rPr>
      </w:pPr>
    </w:p>
    <w:p w:rsidR="00936CD4" w:rsidRPr="002F7481" w:rsidRDefault="00936CD4" w:rsidP="0048482B">
      <w:pPr>
        <w:spacing w:line="360" w:lineRule="auto"/>
        <w:jc w:val="both"/>
        <w:rPr>
          <w:rFonts w:ascii="Arial" w:hAnsi="Arial" w:cs="Arial"/>
          <w:sz w:val="24"/>
          <w:szCs w:val="24"/>
          <w:lang w:val="es-ES"/>
        </w:rPr>
      </w:pPr>
    </w:p>
    <w:p w:rsidR="00655200" w:rsidRPr="002F7481" w:rsidRDefault="00655200" w:rsidP="0048482B">
      <w:pPr>
        <w:spacing w:line="360" w:lineRule="auto"/>
        <w:jc w:val="both"/>
        <w:rPr>
          <w:rFonts w:ascii="Arial" w:hAnsi="Arial" w:cs="Arial"/>
          <w:b/>
          <w:sz w:val="24"/>
          <w:szCs w:val="24"/>
          <w:lang w:val="es-ES"/>
        </w:rPr>
      </w:pPr>
    </w:p>
    <w:p w:rsidR="00655200" w:rsidRPr="002F7481" w:rsidRDefault="00655200">
      <w:pPr>
        <w:rPr>
          <w:rFonts w:ascii="Arial" w:hAnsi="Arial" w:cs="Arial"/>
          <w:b/>
          <w:sz w:val="24"/>
          <w:szCs w:val="24"/>
          <w:lang w:val="es-ES"/>
        </w:rPr>
      </w:pPr>
      <w:r w:rsidRPr="002F7481">
        <w:rPr>
          <w:rFonts w:ascii="Arial" w:hAnsi="Arial" w:cs="Arial"/>
          <w:b/>
          <w:sz w:val="24"/>
          <w:szCs w:val="24"/>
          <w:lang w:val="es-ES"/>
        </w:rPr>
        <w:br w:type="page"/>
      </w:r>
    </w:p>
    <w:p w:rsidR="009B50B4" w:rsidRPr="002F7481" w:rsidRDefault="009B50B4" w:rsidP="00655200">
      <w:pPr>
        <w:pStyle w:val="Ttulo1"/>
        <w:rPr>
          <w:lang w:val="es-ES"/>
        </w:rPr>
      </w:pPr>
      <w:bookmarkStart w:id="43" w:name="_Toc408841488"/>
      <w:r w:rsidRPr="002F7481">
        <w:rPr>
          <w:lang w:val="es-ES"/>
        </w:rPr>
        <w:lastRenderedPageBreak/>
        <w:t>DISEÑOS Y METODOS</w:t>
      </w:r>
      <w:bookmarkEnd w:id="43"/>
    </w:p>
    <w:p w:rsidR="0086289F" w:rsidRDefault="00655200" w:rsidP="002F7481">
      <w:pPr>
        <w:spacing w:line="360" w:lineRule="auto"/>
        <w:ind w:left="720"/>
        <w:contextualSpacing/>
        <w:jc w:val="both"/>
        <w:rPr>
          <w:rFonts w:ascii="Arial" w:eastAsia="Calibri" w:hAnsi="Arial" w:cs="Arial"/>
          <w:b/>
          <w:sz w:val="24"/>
          <w:szCs w:val="24"/>
          <w:lang w:val="es-ES"/>
        </w:rPr>
      </w:pPr>
      <w:bookmarkStart w:id="44" w:name="_Toc408841489"/>
      <w:r w:rsidRPr="002F7481">
        <w:rPr>
          <w:rStyle w:val="Ttulo2Car"/>
          <w:lang w:val="es-ES"/>
        </w:rPr>
        <w:t>Tipo de diseño</w:t>
      </w:r>
      <w:bookmarkEnd w:id="44"/>
      <w:r w:rsidR="002F7481" w:rsidRPr="002F7481">
        <w:rPr>
          <w:rFonts w:ascii="Arial" w:eastAsia="Calibri" w:hAnsi="Arial" w:cs="Arial"/>
          <w:b/>
          <w:sz w:val="24"/>
          <w:szCs w:val="24"/>
          <w:lang w:val="es-ES"/>
        </w:rPr>
        <w:t xml:space="preserve"> </w:t>
      </w:r>
    </w:p>
    <w:p w:rsidR="009B50B4" w:rsidRPr="002F7481" w:rsidRDefault="002F7481" w:rsidP="002F7481">
      <w:pPr>
        <w:spacing w:line="360" w:lineRule="auto"/>
        <w:ind w:left="720"/>
        <w:contextualSpacing/>
        <w:jc w:val="both"/>
        <w:rPr>
          <w:rFonts w:ascii="Arial" w:eastAsia="Calibri" w:hAnsi="Arial" w:cs="Arial"/>
          <w:sz w:val="24"/>
          <w:szCs w:val="24"/>
          <w:lang w:val="es-ES"/>
        </w:rPr>
      </w:pPr>
      <w:r w:rsidRPr="002F7481">
        <w:rPr>
          <w:rFonts w:ascii="Arial" w:eastAsia="Calibri" w:hAnsi="Arial" w:cs="Arial"/>
          <w:sz w:val="24"/>
          <w:szCs w:val="24"/>
          <w:lang w:val="es-ES"/>
        </w:rPr>
        <w:t>Estudio</w:t>
      </w:r>
      <w:r w:rsidR="009B50B4" w:rsidRPr="002F7481">
        <w:rPr>
          <w:rFonts w:ascii="Arial" w:eastAsia="Calibri" w:hAnsi="Arial" w:cs="Arial"/>
          <w:sz w:val="24"/>
          <w:szCs w:val="24"/>
          <w:lang w:val="es-ES"/>
        </w:rPr>
        <w:t xml:space="preserve"> observacional</w:t>
      </w:r>
      <w:r w:rsidRPr="002F7481">
        <w:rPr>
          <w:rFonts w:ascii="Arial" w:eastAsia="Calibri" w:hAnsi="Arial" w:cs="Arial"/>
          <w:sz w:val="24"/>
          <w:szCs w:val="24"/>
          <w:lang w:val="es-ES"/>
        </w:rPr>
        <w:t xml:space="preserve"> descriptivo longitudinal</w:t>
      </w:r>
      <w:r w:rsidR="00017242">
        <w:rPr>
          <w:rFonts w:ascii="Arial" w:eastAsia="Calibri" w:hAnsi="Arial" w:cs="Arial"/>
          <w:sz w:val="24"/>
          <w:szCs w:val="24"/>
          <w:lang w:val="es-ES"/>
        </w:rPr>
        <w:t xml:space="preserve">, </w:t>
      </w:r>
      <w:r w:rsidRPr="002F7481">
        <w:rPr>
          <w:rFonts w:ascii="Arial" w:eastAsia="Calibri" w:hAnsi="Arial" w:cs="Arial"/>
          <w:sz w:val="24"/>
          <w:szCs w:val="24"/>
          <w:lang w:val="es-ES"/>
        </w:rPr>
        <w:t>de</w:t>
      </w:r>
      <w:r w:rsidR="0086289F">
        <w:rPr>
          <w:rFonts w:ascii="Arial" w:eastAsia="Calibri" w:hAnsi="Arial" w:cs="Arial"/>
          <w:sz w:val="24"/>
          <w:szCs w:val="24"/>
          <w:lang w:val="es-ES"/>
        </w:rPr>
        <w:t xml:space="preserve"> seguimiento de</w:t>
      </w:r>
      <w:r w:rsidRPr="002F7481">
        <w:rPr>
          <w:rFonts w:ascii="Arial" w:eastAsia="Calibri" w:hAnsi="Arial" w:cs="Arial"/>
          <w:sz w:val="24"/>
          <w:szCs w:val="24"/>
          <w:lang w:val="es-ES"/>
        </w:rPr>
        <w:t xml:space="preserve"> una cohorte de pacientes</w:t>
      </w:r>
      <w:r w:rsidR="00017242">
        <w:rPr>
          <w:rFonts w:ascii="Arial" w:eastAsia="Calibri" w:hAnsi="Arial" w:cs="Arial"/>
          <w:sz w:val="24"/>
          <w:szCs w:val="24"/>
          <w:lang w:val="es-ES"/>
        </w:rPr>
        <w:t xml:space="preserve"> </w:t>
      </w:r>
      <w:r w:rsidR="0086289F">
        <w:rPr>
          <w:rFonts w:ascii="Arial" w:eastAsia="Calibri" w:hAnsi="Arial" w:cs="Arial"/>
          <w:sz w:val="24"/>
          <w:szCs w:val="24"/>
          <w:lang w:val="es-ES"/>
        </w:rPr>
        <w:t xml:space="preserve">en un periodo de tiempo, </w:t>
      </w:r>
      <w:r w:rsidR="00017242">
        <w:rPr>
          <w:rFonts w:ascii="Arial" w:eastAsia="Calibri" w:hAnsi="Arial" w:cs="Arial"/>
          <w:sz w:val="24"/>
          <w:szCs w:val="24"/>
          <w:lang w:val="es-ES"/>
        </w:rPr>
        <w:t>(2013-2014)</w:t>
      </w:r>
      <w:r w:rsidR="0086289F">
        <w:rPr>
          <w:rFonts w:ascii="Arial" w:eastAsia="Calibri" w:hAnsi="Arial" w:cs="Arial"/>
          <w:sz w:val="24"/>
          <w:szCs w:val="24"/>
          <w:lang w:val="es-ES"/>
        </w:rPr>
        <w:t xml:space="preserve"> </w:t>
      </w:r>
      <w:r w:rsidR="00017242">
        <w:rPr>
          <w:rFonts w:ascii="Arial" w:eastAsia="Calibri" w:hAnsi="Arial" w:cs="Arial"/>
          <w:sz w:val="24"/>
          <w:szCs w:val="24"/>
          <w:lang w:val="es-ES"/>
        </w:rPr>
        <w:t xml:space="preserve"> </w:t>
      </w:r>
    </w:p>
    <w:p w:rsidR="009B50B4" w:rsidRPr="002F7481" w:rsidRDefault="009B50B4" w:rsidP="009B50B4">
      <w:pPr>
        <w:spacing w:line="360" w:lineRule="auto"/>
        <w:contextualSpacing/>
        <w:rPr>
          <w:rFonts w:ascii="Arial" w:eastAsia="Calibri" w:hAnsi="Arial" w:cs="Arial"/>
          <w:b/>
          <w:sz w:val="24"/>
          <w:szCs w:val="24"/>
          <w:lang w:val="es-ES"/>
        </w:rPr>
      </w:pPr>
    </w:p>
    <w:p w:rsidR="009B50B4" w:rsidRPr="002F7481" w:rsidRDefault="009B50B4" w:rsidP="009B50B4">
      <w:pPr>
        <w:spacing w:line="360" w:lineRule="auto"/>
        <w:ind w:left="720"/>
        <w:contextualSpacing/>
        <w:rPr>
          <w:rFonts w:ascii="Arial" w:eastAsia="Calibri" w:hAnsi="Arial" w:cs="Arial"/>
          <w:sz w:val="24"/>
          <w:szCs w:val="24"/>
          <w:lang w:val="es-ES"/>
        </w:rPr>
      </w:pPr>
      <w:bookmarkStart w:id="45" w:name="_Toc408841490"/>
      <w:r w:rsidRPr="002F7481">
        <w:rPr>
          <w:rStyle w:val="Ttulo2Car"/>
          <w:lang w:val="es-ES"/>
        </w:rPr>
        <w:t>Población</w:t>
      </w:r>
      <w:r w:rsidR="002F7481" w:rsidRPr="002F7481">
        <w:rPr>
          <w:rStyle w:val="Ttulo2Car"/>
          <w:lang w:val="es-ES"/>
        </w:rPr>
        <w:t xml:space="preserve"> de estudio</w:t>
      </w:r>
      <w:r w:rsidRPr="002F7481">
        <w:rPr>
          <w:rStyle w:val="Ttulo2Car"/>
          <w:lang w:val="es-ES"/>
        </w:rPr>
        <w:t xml:space="preserve"> y muestra</w:t>
      </w:r>
      <w:bookmarkEnd w:id="45"/>
      <w:r w:rsidRPr="002F7481">
        <w:rPr>
          <w:rFonts w:ascii="Arial" w:eastAsia="Calibri" w:hAnsi="Arial" w:cs="Arial"/>
          <w:sz w:val="24"/>
          <w:szCs w:val="24"/>
          <w:lang w:val="es-ES"/>
        </w:rPr>
        <w:t>:</w:t>
      </w:r>
    </w:p>
    <w:p w:rsidR="009B50B4" w:rsidRPr="002F7481" w:rsidRDefault="002F7481" w:rsidP="002F7481">
      <w:pPr>
        <w:spacing w:line="360" w:lineRule="auto"/>
        <w:ind w:left="720"/>
        <w:contextualSpacing/>
        <w:jc w:val="both"/>
        <w:rPr>
          <w:rFonts w:ascii="Arial" w:eastAsia="Calibri" w:hAnsi="Arial" w:cs="Arial"/>
          <w:color w:val="FF0000"/>
          <w:sz w:val="24"/>
          <w:szCs w:val="24"/>
          <w:lang w:val="es-ES"/>
        </w:rPr>
      </w:pPr>
      <w:r w:rsidRPr="002F7481">
        <w:rPr>
          <w:rFonts w:ascii="Arial" w:eastAsia="Calibri" w:hAnsi="Arial" w:cs="Arial"/>
          <w:sz w:val="24"/>
          <w:szCs w:val="24"/>
          <w:lang w:val="es-ES"/>
        </w:rPr>
        <w:t>Pacientes con</w:t>
      </w:r>
      <w:r w:rsidR="009B50B4" w:rsidRPr="002F7481">
        <w:rPr>
          <w:rFonts w:ascii="Arial" w:eastAsia="Calibri" w:hAnsi="Arial" w:cs="Arial"/>
          <w:sz w:val="24"/>
          <w:szCs w:val="24"/>
          <w:lang w:val="es-ES"/>
        </w:rPr>
        <w:t xml:space="preserve"> diagnóstico de LES que cumplan los criterios de ACR/EULAR 2012 (9) </w:t>
      </w:r>
      <w:r>
        <w:rPr>
          <w:rFonts w:ascii="Arial" w:eastAsia="Calibri" w:hAnsi="Arial" w:cs="Arial"/>
          <w:sz w:val="24"/>
          <w:szCs w:val="24"/>
          <w:lang w:val="es-ES"/>
        </w:rPr>
        <w:t>controlados</w:t>
      </w:r>
      <w:r w:rsidR="009B50B4" w:rsidRPr="002F7481">
        <w:rPr>
          <w:rFonts w:ascii="Arial" w:eastAsia="Calibri" w:hAnsi="Arial" w:cs="Arial"/>
          <w:sz w:val="24"/>
          <w:szCs w:val="24"/>
          <w:lang w:val="es-ES"/>
        </w:rPr>
        <w:t xml:space="preserve"> en el Hospital Nacional Rosales</w:t>
      </w:r>
      <w:r w:rsidR="0086289F">
        <w:rPr>
          <w:rFonts w:ascii="Arial" w:eastAsia="Calibri" w:hAnsi="Arial" w:cs="Arial"/>
          <w:sz w:val="24"/>
          <w:szCs w:val="24"/>
          <w:lang w:val="es-ES"/>
        </w:rPr>
        <w:t xml:space="preserve"> que tuvieron ingresos hospitalarios en el periodo del 1ero de enero del año 2013 hasta el 31 de diciembre del año 2014</w:t>
      </w:r>
      <w:r w:rsidR="009B50B4" w:rsidRPr="002F7481">
        <w:rPr>
          <w:rFonts w:ascii="Arial" w:eastAsia="Calibri" w:hAnsi="Arial" w:cs="Arial"/>
          <w:sz w:val="24"/>
          <w:szCs w:val="24"/>
          <w:lang w:val="es-ES"/>
        </w:rPr>
        <w:t>.</w:t>
      </w:r>
    </w:p>
    <w:p w:rsidR="009B50B4" w:rsidRPr="002F7481" w:rsidRDefault="009B50B4" w:rsidP="009B50B4">
      <w:pPr>
        <w:spacing w:line="360" w:lineRule="auto"/>
        <w:ind w:left="720"/>
        <w:contextualSpacing/>
        <w:rPr>
          <w:rFonts w:ascii="Arial" w:eastAsia="Calibri" w:hAnsi="Arial" w:cs="Arial"/>
          <w:color w:val="FF0000"/>
          <w:sz w:val="24"/>
          <w:szCs w:val="24"/>
          <w:lang w:val="es-ES"/>
        </w:rPr>
      </w:pPr>
    </w:p>
    <w:p w:rsidR="002F7481" w:rsidRDefault="002F7481" w:rsidP="009B50B4">
      <w:pPr>
        <w:spacing w:line="360" w:lineRule="auto"/>
        <w:ind w:left="720"/>
        <w:contextualSpacing/>
        <w:rPr>
          <w:rFonts w:ascii="Arial" w:eastAsia="Calibri" w:hAnsi="Arial" w:cs="Arial"/>
          <w:sz w:val="24"/>
          <w:szCs w:val="24"/>
          <w:lang w:val="es-ES"/>
        </w:rPr>
      </w:pPr>
      <w:r w:rsidRPr="0086289F">
        <w:rPr>
          <w:rFonts w:ascii="Arial" w:eastAsia="Calibri" w:hAnsi="Arial" w:cs="Arial"/>
          <w:b/>
          <w:sz w:val="24"/>
          <w:szCs w:val="24"/>
          <w:lang w:val="es-ES"/>
        </w:rPr>
        <w:t>Criterios de inclusión</w:t>
      </w:r>
      <w:r>
        <w:rPr>
          <w:rFonts w:ascii="Arial" w:eastAsia="Calibri" w:hAnsi="Arial" w:cs="Arial"/>
          <w:sz w:val="24"/>
          <w:szCs w:val="24"/>
          <w:lang w:val="es-ES"/>
        </w:rPr>
        <w:t>:</w:t>
      </w:r>
    </w:p>
    <w:p w:rsidR="002F7481" w:rsidRDefault="006B70B5" w:rsidP="006B70B5">
      <w:pPr>
        <w:pStyle w:val="Prrafodelista"/>
        <w:numPr>
          <w:ilvl w:val="0"/>
          <w:numId w:val="13"/>
        </w:numPr>
        <w:spacing w:line="360" w:lineRule="auto"/>
        <w:rPr>
          <w:rFonts w:ascii="Arial" w:eastAsia="Calibri" w:hAnsi="Arial" w:cs="Arial"/>
          <w:sz w:val="24"/>
          <w:szCs w:val="24"/>
          <w:lang w:val="es-ES"/>
        </w:rPr>
      </w:pPr>
      <w:r w:rsidRPr="006B70B5">
        <w:rPr>
          <w:rFonts w:ascii="Arial" w:eastAsia="Calibri" w:hAnsi="Arial" w:cs="Arial"/>
          <w:sz w:val="24"/>
          <w:szCs w:val="24"/>
          <w:lang w:val="es-ES"/>
        </w:rPr>
        <w:t>Pacientes  diagnosticados con LES</w:t>
      </w:r>
      <w:r w:rsidR="0086289F">
        <w:rPr>
          <w:rFonts w:ascii="Arial" w:eastAsia="Calibri" w:hAnsi="Arial" w:cs="Arial"/>
          <w:sz w:val="24"/>
          <w:szCs w:val="24"/>
          <w:lang w:val="es-ES"/>
        </w:rPr>
        <w:t xml:space="preserve"> por reumatología del HNR</w:t>
      </w:r>
      <w:r w:rsidRPr="006B70B5">
        <w:rPr>
          <w:rFonts w:ascii="Arial" w:eastAsia="Calibri" w:hAnsi="Arial" w:cs="Arial"/>
          <w:sz w:val="24"/>
          <w:szCs w:val="24"/>
          <w:lang w:val="es-ES"/>
        </w:rPr>
        <w:t xml:space="preserve"> </w:t>
      </w:r>
      <w:r w:rsidR="0086289F">
        <w:rPr>
          <w:rFonts w:ascii="Arial" w:eastAsia="Calibri" w:hAnsi="Arial" w:cs="Arial"/>
          <w:sz w:val="24"/>
          <w:szCs w:val="24"/>
          <w:lang w:val="es-ES"/>
        </w:rPr>
        <w:t>segun</w:t>
      </w:r>
      <w:r w:rsidRPr="006B70B5">
        <w:rPr>
          <w:rFonts w:ascii="Arial" w:eastAsia="Calibri" w:hAnsi="Arial" w:cs="Arial"/>
          <w:sz w:val="24"/>
          <w:szCs w:val="24"/>
          <w:lang w:val="es-ES"/>
        </w:rPr>
        <w:t xml:space="preserve"> lo</w:t>
      </w:r>
      <w:r w:rsidR="0086289F">
        <w:rPr>
          <w:rFonts w:ascii="Arial" w:eastAsia="Calibri" w:hAnsi="Arial" w:cs="Arial"/>
          <w:sz w:val="24"/>
          <w:szCs w:val="24"/>
          <w:lang w:val="es-ES"/>
        </w:rPr>
        <w:t>s</w:t>
      </w:r>
      <w:r w:rsidRPr="006B70B5">
        <w:rPr>
          <w:rFonts w:ascii="Arial" w:eastAsia="Calibri" w:hAnsi="Arial" w:cs="Arial"/>
          <w:sz w:val="24"/>
          <w:szCs w:val="24"/>
          <w:lang w:val="es-ES"/>
        </w:rPr>
        <w:t xml:space="preserve"> criterios de clasificación de ACR/EULAR 2012</w:t>
      </w:r>
    </w:p>
    <w:p w:rsidR="00160670" w:rsidRDefault="0086289F" w:rsidP="006B70B5">
      <w:pPr>
        <w:pStyle w:val="Prrafodelista"/>
        <w:numPr>
          <w:ilvl w:val="0"/>
          <w:numId w:val="13"/>
        </w:numPr>
        <w:spacing w:line="360" w:lineRule="auto"/>
        <w:rPr>
          <w:rFonts w:ascii="Arial" w:eastAsia="Calibri" w:hAnsi="Arial" w:cs="Arial"/>
          <w:sz w:val="24"/>
          <w:szCs w:val="24"/>
          <w:lang w:val="es-ES"/>
        </w:rPr>
      </w:pPr>
      <w:r>
        <w:rPr>
          <w:rFonts w:ascii="Arial" w:eastAsia="Calibri" w:hAnsi="Arial" w:cs="Arial"/>
          <w:sz w:val="24"/>
          <w:szCs w:val="24"/>
          <w:lang w:val="es-ES"/>
        </w:rPr>
        <w:t>Que están siendo controlados en forma ambulatoria en el HNR</w:t>
      </w:r>
    </w:p>
    <w:p w:rsidR="0086289F" w:rsidRDefault="0086289F" w:rsidP="006B70B5">
      <w:pPr>
        <w:pStyle w:val="Prrafodelista"/>
        <w:numPr>
          <w:ilvl w:val="0"/>
          <w:numId w:val="13"/>
        </w:numPr>
        <w:spacing w:line="360" w:lineRule="auto"/>
        <w:rPr>
          <w:rFonts w:ascii="Arial" w:eastAsia="Calibri" w:hAnsi="Arial" w:cs="Arial"/>
          <w:sz w:val="24"/>
          <w:szCs w:val="24"/>
          <w:lang w:val="es-ES"/>
        </w:rPr>
      </w:pPr>
      <w:r>
        <w:rPr>
          <w:rFonts w:ascii="Arial" w:eastAsia="Calibri" w:hAnsi="Arial" w:cs="Arial"/>
          <w:sz w:val="24"/>
          <w:szCs w:val="24"/>
          <w:lang w:val="es-ES"/>
        </w:rPr>
        <w:t>Que necesitaron ingreso hospitalario en el periodo del 1ero de enero del año 2013 hasta el 31 de diciembre del año 2014.</w:t>
      </w:r>
    </w:p>
    <w:p w:rsidR="004250C9" w:rsidRDefault="00160670" w:rsidP="001D44A7">
      <w:pPr>
        <w:spacing w:line="360" w:lineRule="auto"/>
        <w:rPr>
          <w:rFonts w:ascii="Arial" w:eastAsia="Calibri" w:hAnsi="Arial" w:cs="Arial"/>
          <w:sz w:val="24"/>
          <w:szCs w:val="24"/>
          <w:lang w:val="es-ES"/>
        </w:rPr>
      </w:pPr>
      <w:r>
        <w:rPr>
          <w:rFonts w:ascii="Arial" w:eastAsia="Calibri" w:hAnsi="Arial" w:cs="Arial"/>
          <w:sz w:val="24"/>
          <w:szCs w:val="24"/>
          <w:lang w:val="es-ES"/>
        </w:rPr>
        <w:t xml:space="preserve">   </w:t>
      </w:r>
      <w:r w:rsidR="004250C9" w:rsidRPr="004250C9">
        <w:rPr>
          <w:rFonts w:ascii="Arial" w:eastAsia="Calibri" w:hAnsi="Arial" w:cs="Arial"/>
          <w:b/>
          <w:sz w:val="24"/>
          <w:szCs w:val="24"/>
          <w:lang w:val="es-ES"/>
        </w:rPr>
        <w:t>Criterios de exclusión</w:t>
      </w:r>
      <w:r w:rsidR="004250C9">
        <w:rPr>
          <w:rFonts w:ascii="Arial" w:eastAsia="Calibri" w:hAnsi="Arial" w:cs="Arial"/>
          <w:sz w:val="24"/>
          <w:szCs w:val="24"/>
          <w:lang w:val="es-ES"/>
        </w:rPr>
        <w:t>.</w:t>
      </w:r>
    </w:p>
    <w:p w:rsidR="004250C9" w:rsidRDefault="004250C9" w:rsidP="004250C9">
      <w:pPr>
        <w:pStyle w:val="Prrafodelista"/>
        <w:numPr>
          <w:ilvl w:val="0"/>
          <w:numId w:val="33"/>
        </w:numPr>
        <w:spacing w:line="360" w:lineRule="auto"/>
        <w:rPr>
          <w:rFonts w:ascii="Arial" w:eastAsia="Calibri" w:hAnsi="Arial" w:cs="Arial"/>
          <w:sz w:val="24"/>
          <w:szCs w:val="24"/>
          <w:lang w:val="es-ES"/>
        </w:rPr>
      </w:pPr>
      <w:r>
        <w:rPr>
          <w:rFonts w:ascii="Arial" w:eastAsia="Calibri" w:hAnsi="Arial" w:cs="Arial"/>
          <w:sz w:val="24"/>
          <w:szCs w:val="24"/>
          <w:lang w:val="es-ES"/>
        </w:rPr>
        <w:t>Pacientes con enfermedades mixtas de la colágeno</w:t>
      </w:r>
    </w:p>
    <w:p w:rsidR="004250C9" w:rsidRPr="004250C9" w:rsidRDefault="004250C9" w:rsidP="004250C9">
      <w:pPr>
        <w:pStyle w:val="Prrafodelista"/>
        <w:numPr>
          <w:ilvl w:val="0"/>
          <w:numId w:val="33"/>
        </w:numPr>
        <w:spacing w:line="360" w:lineRule="auto"/>
        <w:rPr>
          <w:rFonts w:ascii="Arial" w:eastAsia="Calibri" w:hAnsi="Arial" w:cs="Arial"/>
          <w:sz w:val="24"/>
          <w:szCs w:val="24"/>
          <w:lang w:val="es-ES"/>
        </w:rPr>
      </w:pPr>
      <w:r>
        <w:rPr>
          <w:rFonts w:ascii="Arial" w:eastAsia="Calibri" w:hAnsi="Arial" w:cs="Arial"/>
          <w:sz w:val="24"/>
          <w:szCs w:val="24"/>
          <w:lang w:val="es-ES"/>
        </w:rPr>
        <w:t>Pacientes que han sido diagnosticados y controlados en otro hospital</w:t>
      </w:r>
    </w:p>
    <w:p w:rsidR="009B50B4" w:rsidRDefault="001D44A7" w:rsidP="004250C9">
      <w:pPr>
        <w:spacing w:line="360" w:lineRule="auto"/>
        <w:rPr>
          <w:rFonts w:ascii="Arial" w:eastAsia="Calibri" w:hAnsi="Arial" w:cs="Arial"/>
          <w:b/>
          <w:sz w:val="24"/>
          <w:szCs w:val="24"/>
          <w:lang w:val="es-ES"/>
        </w:rPr>
      </w:pPr>
      <w:r>
        <w:rPr>
          <w:rFonts w:ascii="Arial" w:eastAsia="Calibri" w:hAnsi="Arial" w:cs="Arial"/>
          <w:sz w:val="24"/>
          <w:szCs w:val="24"/>
          <w:lang w:val="es-ES"/>
        </w:rPr>
        <w:t xml:space="preserve">       </w:t>
      </w:r>
      <w:r w:rsidR="009B50B4" w:rsidRPr="002F7481">
        <w:rPr>
          <w:rFonts w:ascii="Arial" w:eastAsia="Calibri" w:hAnsi="Arial" w:cs="Arial"/>
          <w:b/>
          <w:sz w:val="24"/>
          <w:szCs w:val="24"/>
          <w:lang w:val="es-ES"/>
        </w:rPr>
        <w:t xml:space="preserve">Método y recolección de datos </w:t>
      </w:r>
    </w:p>
    <w:p w:rsidR="0093263F" w:rsidRDefault="004250C9" w:rsidP="0093263F">
      <w:pPr>
        <w:spacing w:line="360" w:lineRule="auto"/>
        <w:jc w:val="both"/>
        <w:rPr>
          <w:rFonts w:ascii="Arial" w:hAnsi="Arial" w:cs="Arial"/>
          <w:sz w:val="24"/>
          <w:szCs w:val="24"/>
          <w:lang w:val="es-ES"/>
        </w:rPr>
      </w:pPr>
      <w:r>
        <w:rPr>
          <w:rFonts w:ascii="Arial" w:eastAsia="Calibri" w:hAnsi="Arial" w:cs="Arial"/>
          <w:sz w:val="24"/>
          <w:szCs w:val="24"/>
          <w:lang w:val="es-ES"/>
        </w:rPr>
        <w:t xml:space="preserve">Los pacientes serán identificados según los datos de egreso proporcionados por el Departamento de </w:t>
      </w:r>
      <w:r w:rsidR="003A0647">
        <w:rPr>
          <w:rFonts w:ascii="Arial" w:eastAsia="Calibri" w:hAnsi="Arial" w:cs="Arial"/>
          <w:sz w:val="24"/>
          <w:szCs w:val="24"/>
          <w:lang w:val="es-ES"/>
        </w:rPr>
        <w:t>Estadísticas</w:t>
      </w:r>
      <w:r>
        <w:rPr>
          <w:rFonts w:ascii="Arial" w:eastAsia="Calibri" w:hAnsi="Arial" w:cs="Arial"/>
          <w:sz w:val="24"/>
          <w:szCs w:val="24"/>
          <w:lang w:val="es-ES"/>
        </w:rPr>
        <w:t xml:space="preserve"> (ESDOMED), del HNR</w:t>
      </w:r>
      <w:r w:rsidR="003A0647">
        <w:rPr>
          <w:rFonts w:ascii="Arial" w:eastAsia="Calibri" w:hAnsi="Arial" w:cs="Arial"/>
          <w:sz w:val="24"/>
          <w:szCs w:val="24"/>
          <w:lang w:val="es-ES"/>
        </w:rPr>
        <w:t xml:space="preserve"> que tengan como primero o segundo o tercer diagnostico de egreso LES</w:t>
      </w:r>
      <w:r>
        <w:rPr>
          <w:rFonts w:ascii="Arial" w:eastAsia="Calibri" w:hAnsi="Arial" w:cs="Arial"/>
          <w:sz w:val="24"/>
          <w:szCs w:val="24"/>
          <w:lang w:val="es-ES"/>
        </w:rPr>
        <w:t xml:space="preserve">. Luego estos pacientes serán confrontados contra las listas de pacientes controlados ambulatoriamente en este centro hospitalario. Una vez con el listado, se solicitaran los expedientes de los pacientes que estuvieron ingresados en el periodo de estudio y se tomaran las variables a partir de los expedientes hacia un formulario de recolección de datos </w:t>
      </w:r>
      <w:r>
        <w:rPr>
          <w:rFonts w:ascii="Arial" w:eastAsia="Calibri" w:hAnsi="Arial" w:cs="Arial"/>
          <w:sz w:val="24"/>
          <w:szCs w:val="24"/>
          <w:lang w:val="es-ES"/>
        </w:rPr>
        <w:lastRenderedPageBreak/>
        <w:t xml:space="preserve">previamente elaborado. </w:t>
      </w:r>
      <w:r w:rsidR="0093263F" w:rsidRPr="002E397B">
        <w:rPr>
          <w:rFonts w:ascii="Arial" w:hAnsi="Arial" w:cs="Arial"/>
          <w:sz w:val="24"/>
          <w:szCs w:val="24"/>
          <w:lang w:val="es-ES"/>
        </w:rPr>
        <w:t xml:space="preserve">Se </w:t>
      </w:r>
      <w:r w:rsidR="0093263F">
        <w:rPr>
          <w:rFonts w:ascii="Arial" w:hAnsi="Arial" w:cs="Arial"/>
          <w:sz w:val="24"/>
          <w:szCs w:val="24"/>
          <w:lang w:val="es-ES"/>
        </w:rPr>
        <w:t>tomaran las variables necesarias de los</w:t>
      </w:r>
      <w:r w:rsidR="0093263F" w:rsidRPr="002E397B">
        <w:rPr>
          <w:rFonts w:ascii="Arial" w:hAnsi="Arial" w:cs="Arial"/>
          <w:sz w:val="24"/>
          <w:szCs w:val="24"/>
          <w:lang w:val="es-ES"/>
        </w:rPr>
        <w:t xml:space="preserve"> paciente</w:t>
      </w:r>
      <w:r w:rsidR="0093263F">
        <w:rPr>
          <w:rFonts w:ascii="Arial" w:hAnsi="Arial" w:cs="Arial"/>
          <w:sz w:val="24"/>
          <w:szCs w:val="24"/>
          <w:lang w:val="es-ES"/>
        </w:rPr>
        <w:t>s</w:t>
      </w:r>
      <w:r w:rsidR="0093263F" w:rsidRPr="002E397B">
        <w:rPr>
          <w:rFonts w:ascii="Arial" w:hAnsi="Arial" w:cs="Arial"/>
          <w:sz w:val="24"/>
          <w:szCs w:val="24"/>
          <w:lang w:val="es-ES"/>
        </w:rPr>
        <w:t xml:space="preserve"> al ingreso y al alta hospitalaria para conocer la evolución y el estado del alta, así como definir en tiempo de hospitalización.</w:t>
      </w:r>
    </w:p>
    <w:p w:rsidR="004250C9" w:rsidRPr="004250C9" w:rsidRDefault="004250C9" w:rsidP="004250C9">
      <w:pPr>
        <w:spacing w:line="360" w:lineRule="auto"/>
        <w:rPr>
          <w:rFonts w:ascii="Arial" w:eastAsia="Calibri" w:hAnsi="Arial" w:cs="Arial"/>
          <w:sz w:val="24"/>
          <w:szCs w:val="24"/>
          <w:lang w:val="es-ES"/>
        </w:rPr>
      </w:pPr>
      <w:r w:rsidRPr="004250C9">
        <w:rPr>
          <w:rFonts w:ascii="Arial" w:eastAsia="Calibri" w:hAnsi="Arial" w:cs="Arial"/>
          <w:b/>
          <w:sz w:val="24"/>
          <w:szCs w:val="24"/>
          <w:lang w:val="es-ES"/>
        </w:rPr>
        <w:t>Variables de estudio</w:t>
      </w:r>
      <w:r>
        <w:rPr>
          <w:rFonts w:ascii="Arial" w:eastAsia="Calibri" w:hAnsi="Arial" w:cs="Arial"/>
          <w:sz w:val="24"/>
          <w:szCs w:val="24"/>
          <w:lang w:val="es-ES"/>
        </w:rPr>
        <w:t xml:space="preserve">. </w:t>
      </w:r>
    </w:p>
    <w:tbl>
      <w:tblPr>
        <w:tblStyle w:val="Cuadrculaclara-nfasis1"/>
        <w:tblW w:w="9180" w:type="dxa"/>
        <w:tblLook w:val="04A0" w:firstRow="1" w:lastRow="0" w:firstColumn="1" w:lastColumn="0" w:noHBand="0" w:noVBand="1"/>
      </w:tblPr>
      <w:tblGrid>
        <w:gridCol w:w="1651"/>
        <w:gridCol w:w="4127"/>
        <w:gridCol w:w="1843"/>
        <w:gridCol w:w="1559"/>
      </w:tblGrid>
      <w:tr w:rsidR="004250C9" w:rsidTr="004250C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51" w:type="dxa"/>
          </w:tcPr>
          <w:p w:rsidR="004250C9" w:rsidRDefault="004250C9" w:rsidP="009B50B4">
            <w:pPr>
              <w:pStyle w:val="Prrafodelista"/>
              <w:spacing w:line="360" w:lineRule="auto"/>
              <w:ind w:left="0"/>
              <w:rPr>
                <w:rFonts w:ascii="Arial" w:eastAsia="Calibri" w:hAnsi="Arial" w:cs="Arial"/>
                <w:b w:val="0"/>
                <w:sz w:val="24"/>
                <w:szCs w:val="24"/>
                <w:lang w:val="es-ES"/>
              </w:rPr>
            </w:pPr>
            <w:r>
              <w:rPr>
                <w:rFonts w:ascii="Arial" w:eastAsia="Calibri" w:hAnsi="Arial" w:cs="Arial"/>
                <w:b w:val="0"/>
                <w:sz w:val="24"/>
                <w:szCs w:val="24"/>
                <w:lang w:val="es-ES"/>
              </w:rPr>
              <w:t xml:space="preserve">Variable </w:t>
            </w:r>
          </w:p>
        </w:tc>
        <w:tc>
          <w:tcPr>
            <w:tcW w:w="4127" w:type="dxa"/>
          </w:tcPr>
          <w:p w:rsidR="004250C9" w:rsidRDefault="004250C9" w:rsidP="009B50B4">
            <w:pPr>
              <w:pStyle w:val="Prrafodelista"/>
              <w:spacing w:line="360" w:lineRule="auto"/>
              <w:ind w:left="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lang w:val="es-ES"/>
              </w:rPr>
            </w:pPr>
            <w:r>
              <w:rPr>
                <w:rFonts w:ascii="Arial" w:eastAsia="Calibri" w:hAnsi="Arial" w:cs="Arial"/>
                <w:b w:val="0"/>
                <w:sz w:val="24"/>
                <w:szCs w:val="24"/>
                <w:lang w:val="es-ES"/>
              </w:rPr>
              <w:t xml:space="preserve">Definición </w:t>
            </w:r>
          </w:p>
        </w:tc>
        <w:tc>
          <w:tcPr>
            <w:tcW w:w="1843" w:type="dxa"/>
          </w:tcPr>
          <w:p w:rsidR="004250C9" w:rsidRDefault="004250C9" w:rsidP="009B50B4">
            <w:pPr>
              <w:pStyle w:val="Prrafodelista"/>
              <w:spacing w:line="360" w:lineRule="auto"/>
              <w:ind w:left="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lang w:val="es-ES"/>
              </w:rPr>
            </w:pPr>
            <w:r>
              <w:rPr>
                <w:rFonts w:ascii="Arial" w:eastAsia="Calibri" w:hAnsi="Arial" w:cs="Arial"/>
                <w:b w:val="0"/>
                <w:sz w:val="24"/>
                <w:szCs w:val="24"/>
                <w:lang w:val="es-ES"/>
              </w:rPr>
              <w:t xml:space="preserve">Instrumento </w:t>
            </w:r>
          </w:p>
        </w:tc>
        <w:tc>
          <w:tcPr>
            <w:tcW w:w="1559" w:type="dxa"/>
          </w:tcPr>
          <w:p w:rsidR="004250C9" w:rsidRDefault="004250C9" w:rsidP="009B50B4">
            <w:pPr>
              <w:pStyle w:val="Prrafodelista"/>
              <w:spacing w:line="360" w:lineRule="auto"/>
              <w:ind w:left="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lang w:val="es-ES"/>
              </w:rPr>
            </w:pPr>
            <w:r>
              <w:rPr>
                <w:rFonts w:ascii="Arial" w:eastAsia="Calibri" w:hAnsi="Arial" w:cs="Arial"/>
                <w:b w:val="0"/>
                <w:sz w:val="24"/>
                <w:szCs w:val="24"/>
                <w:lang w:val="es-ES"/>
              </w:rPr>
              <w:t>Valor de las variables</w:t>
            </w:r>
          </w:p>
        </w:tc>
      </w:tr>
      <w:tr w:rsidR="004250C9" w:rsidRPr="00160670" w:rsidTr="004250C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sidRPr="00160670">
              <w:rPr>
                <w:rFonts w:ascii="Arial" w:eastAsia="Calibri" w:hAnsi="Arial" w:cs="Arial"/>
                <w:b w:val="0"/>
                <w:sz w:val="20"/>
                <w:szCs w:val="20"/>
                <w:lang w:val="es-ES"/>
              </w:rPr>
              <w:t xml:space="preserve">Sexo </w:t>
            </w:r>
          </w:p>
        </w:tc>
        <w:tc>
          <w:tcPr>
            <w:tcW w:w="4127" w:type="dxa"/>
          </w:tcPr>
          <w:p w:rsidR="004250C9" w:rsidRPr="00160670" w:rsidRDefault="004250C9" w:rsidP="00160670">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val="es-SV"/>
              </w:rPr>
            </w:pPr>
            <w:r w:rsidRPr="00160670">
              <w:rPr>
                <w:rFonts w:ascii="Arial" w:hAnsi="Arial" w:cs="Arial"/>
                <w:color w:val="000000"/>
                <w:sz w:val="20"/>
                <w:szCs w:val="20"/>
                <w:shd w:val="clear" w:color="auto" w:fill="FFFFFF"/>
                <w:lang w:val="es-ES"/>
              </w:rPr>
              <w:t>V</w:t>
            </w:r>
            <w:r w:rsidRPr="00160670">
              <w:rPr>
                <w:rFonts w:ascii="Arial" w:hAnsi="Arial" w:cs="Arial"/>
                <w:color w:val="000000"/>
                <w:sz w:val="20"/>
                <w:szCs w:val="20"/>
                <w:shd w:val="clear" w:color="auto" w:fill="FFFFFF"/>
                <w:lang w:val="es-SV"/>
              </w:rPr>
              <w:t xml:space="preserve">ariable biológica y genética que divide a los seres humanos en dos posibilidades </w:t>
            </w:r>
          </w:p>
        </w:tc>
        <w:tc>
          <w:tcPr>
            <w:tcW w:w="1843" w:type="dxa"/>
          </w:tcPr>
          <w:p w:rsidR="004250C9" w:rsidRPr="00160670"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160670">
              <w:rPr>
                <w:rFonts w:ascii="Arial" w:eastAsia="Calibri" w:hAnsi="Arial" w:cs="Arial"/>
                <w:sz w:val="20"/>
                <w:szCs w:val="20"/>
                <w:lang w:val="es-ES"/>
              </w:rPr>
              <w:t xml:space="preserve"> </w:t>
            </w:r>
            <w:r>
              <w:rPr>
                <w:rFonts w:ascii="Arial" w:eastAsia="Calibri" w:hAnsi="Arial" w:cs="Arial"/>
                <w:sz w:val="20"/>
                <w:szCs w:val="20"/>
                <w:lang w:val="es-ES"/>
              </w:rPr>
              <w:t>Lo determinado en el expediente</w:t>
            </w:r>
          </w:p>
        </w:tc>
        <w:tc>
          <w:tcPr>
            <w:tcW w:w="1559" w:type="dxa"/>
          </w:tcPr>
          <w:p w:rsidR="004250C9" w:rsidRPr="00160670" w:rsidRDefault="004250C9" w:rsidP="004250C9">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 xml:space="preserve">Variable dicotómica: </w:t>
            </w:r>
            <w:r w:rsidRPr="00160670">
              <w:rPr>
                <w:rFonts w:ascii="Arial" w:eastAsia="Calibri" w:hAnsi="Arial" w:cs="Arial"/>
                <w:sz w:val="20"/>
                <w:szCs w:val="20"/>
                <w:lang w:val="es-ES"/>
              </w:rPr>
              <w:t>Femenino</w:t>
            </w:r>
          </w:p>
          <w:p w:rsidR="004250C9" w:rsidRPr="00160670" w:rsidRDefault="004250C9" w:rsidP="004250C9">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160670">
              <w:rPr>
                <w:rFonts w:ascii="Arial" w:eastAsia="Calibri" w:hAnsi="Arial" w:cs="Arial"/>
                <w:sz w:val="20"/>
                <w:szCs w:val="20"/>
                <w:lang w:val="es-ES"/>
              </w:rPr>
              <w:t>Masculino</w:t>
            </w:r>
          </w:p>
        </w:tc>
      </w:tr>
      <w:tr w:rsidR="004250C9" w:rsidRPr="004250C9" w:rsidTr="004250C9">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sidRPr="00160670">
              <w:rPr>
                <w:rFonts w:ascii="Arial" w:eastAsia="Calibri" w:hAnsi="Arial" w:cs="Arial"/>
                <w:b w:val="0"/>
                <w:sz w:val="20"/>
                <w:szCs w:val="20"/>
                <w:lang w:val="es-ES"/>
              </w:rPr>
              <w:t>Edad</w:t>
            </w:r>
          </w:p>
        </w:tc>
        <w:tc>
          <w:tcPr>
            <w:tcW w:w="4127" w:type="dxa"/>
          </w:tcPr>
          <w:p w:rsidR="004250C9" w:rsidRPr="00160670"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lang w:val="es-SV"/>
              </w:rPr>
            </w:pPr>
            <w:r w:rsidRPr="00160670">
              <w:rPr>
                <w:rFonts w:ascii="Arial" w:hAnsi="Arial" w:cs="Arial"/>
                <w:color w:val="252525"/>
                <w:sz w:val="20"/>
                <w:szCs w:val="20"/>
                <w:shd w:val="clear" w:color="auto" w:fill="FFFFFF"/>
                <w:lang w:val="es-SV"/>
              </w:rPr>
              <w:t>Tiempo transcurrido a partir del nacimiento de un individuo.</w:t>
            </w:r>
            <w:r>
              <w:rPr>
                <w:rFonts w:ascii="Arial" w:hAnsi="Arial" w:cs="Arial"/>
                <w:color w:val="252525"/>
                <w:sz w:val="20"/>
                <w:szCs w:val="20"/>
                <w:shd w:val="clear" w:color="auto" w:fill="FFFFFF"/>
                <w:lang w:val="es-SV"/>
              </w:rPr>
              <w:t>hasta el ingreso hospitalario</w:t>
            </w:r>
          </w:p>
        </w:tc>
        <w:tc>
          <w:tcPr>
            <w:tcW w:w="1843" w:type="dxa"/>
          </w:tcPr>
          <w:p w:rsidR="004250C9" w:rsidRPr="00160670"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t xml:space="preserve">Calculo a través de la </w:t>
            </w:r>
            <w:r w:rsidRPr="00160670">
              <w:rPr>
                <w:rFonts w:ascii="Arial" w:eastAsia="Calibri" w:hAnsi="Arial" w:cs="Arial"/>
                <w:sz w:val="20"/>
                <w:szCs w:val="20"/>
                <w:lang w:val="es-SV"/>
              </w:rPr>
              <w:t>Fecha de nacimiento</w:t>
            </w:r>
            <w:r>
              <w:rPr>
                <w:rFonts w:ascii="Arial" w:eastAsia="Calibri" w:hAnsi="Arial" w:cs="Arial"/>
                <w:sz w:val="20"/>
                <w:szCs w:val="20"/>
                <w:lang w:val="es-SV"/>
              </w:rPr>
              <w:t xml:space="preserve"> establecido en el expediente</w:t>
            </w:r>
          </w:p>
        </w:tc>
        <w:tc>
          <w:tcPr>
            <w:tcW w:w="1559" w:type="dxa"/>
          </w:tcPr>
          <w:p w:rsidR="004250C9" w:rsidRPr="00160670"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t>Variable numérica continua</w:t>
            </w:r>
          </w:p>
        </w:tc>
      </w:tr>
      <w:tr w:rsidR="004250C9" w:rsidRPr="00B11B98" w:rsidTr="004250C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Estado socioeconómico</w:t>
            </w:r>
          </w:p>
        </w:tc>
        <w:tc>
          <w:tcPr>
            <w:tcW w:w="4127" w:type="dxa"/>
          </w:tcPr>
          <w:p w:rsidR="004250C9" w:rsidRPr="00606F00"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t xml:space="preserve">medida </w:t>
            </w:r>
            <w:r w:rsidRPr="00606F00">
              <w:rPr>
                <w:rFonts w:ascii="Arial" w:eastAsia="Calibri" w:hAnsi="Arial" w:cs="Arial"/>
                <w:sz w:val="20"/>
                <w:szCs w:val="20"/>
                <w:lang w:val="es-SV"/>
              </w:rPr>
              <w:t>económica y sociológica combinada</w:t>
            </w:r>
            <w:r>
              <w:rPr>
                <w:rFonts w:ascii="Arial" w:eastAsia="Calibri" w:hAnsi="Arial" w:cs="Arial"/>
                <w:sz w:val="20"/>
                <w:szCs w:val="20"/>
                <w:lang w:val="es-SV"/>
              </w:rPr>
              <w:t>,</w:t>
            </w:r>
            <w:r w:rsidRPr="00606F00">
              <w:rPr>
                <w:rFonts w:ascii="Arial" w:eastAsia="Calibri" w:hAnsi="Arial" w:cs="Arial"/>
                <w:sz w:val="20"/>
                <w:szCs w:val="20"/>
                <w:lang w:val="es-SV"/>
              </w:rPr>
              <w:t xml:space="preserve"> de la preparación laboral de una </w:t>
            </w:r>
            <w:r>
              <w:rPr>
                <w:rFonts w:ascii="Arial" w:eastAsia="Calibri" w:hAnsi="Arial" w:cs="Arial"/>
                <w:sz w:val="20"/>
                <w:szCs w:val="20"/>
                <w:lang w:val="es-SV"/>
              </w:rPr>
              <w:t xml:space="preserve">persona, de la posición económica, </w:t>
            </w:r>
            <w:r w:rsidRPr="00606F00">
              <w:rPr>
                <w:rFonts w:ascii="Arial" w:eastAsia="Calibri" w:hAnsi="Arial" w:cs="Arial"/>
                <w:sz w:val="20"/>
                <w:szCs w:val="20"/>
                <w:lang w:val="es-SV"/>
              </w:rPr>
              <w:t xml:space="preserve"> social individual o familiar en relación a otras personas</w:t>
            </w:r>
          </w:p>
        </w:tc>
        <w:tc>
          <w:tcPr>
            <w:tcW w:w="1843" w:type="dxa"/>
          </w:tcPr>
          <w:p w:rsidR="004250C9" w:rsidRPr="00430271"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430271">
              <w:rPr>
                <w:rFonts w:ascii="Arial" w:eastAsia="Calibri" w:hAnsi="Arial" w:cs="Arial"/>
                <w:sz w:val="20"/>
                <w:szCs w:val="20"/>
                <w:lang w:val="es-ES"/>
              </w:rPr>
              <w:t>Escala de estratificación de Graffar</w:t>
            </w:r>
          </w:p>
        </w:tc>
        <w:tc>
          <w:tcPr>
            <w:tcW w:w="1559" w:type="dxa"/>
          </w:tcPr>
          <w:p w:rsidR="004250C9" w:rsidRPr="004250C9"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Pr>
                <w:rFonts w:ascii="Arial" w:hAnsi="Arial" w:cs="Arial"/>
                <w:sz w:val="20"/>
                <w:szCs w:val="20"/>
                <w:shd w:val="clear" w:color="auto" w:fill="FFFFFF"/>
                <w:lang w:val="es-SV"/>
              </w:rPr>
              <w:t xml:space="preserve">Variable ordinal: </w:t>
            </w:r>
            <w:r w:rsidRPr="004250C9">
              <w:rPr>
                <w:rFonts w:ascii="Arial" w:hAnsi="Arial" w:cs="Arial"/>
                <w:sz w:val="20"/>
                <w:szCs w:val="20"/>
                <w:shd w:val="clear" w:color="auto" w:fill="FFFFFF"/>
                <w:lang w:val="es-SV"/>
              </w:rPr>
              <w:t>Alta (nivel I), media (nivel II), media baja (nivel III), obrera (nivel IV) y marginal (nivel V).</w:t>
            </w:r>
          </w:p>
        </w:tc>
      </w:tr>
      <w:tr w:rsidR="004250C9" w:rsidRPr="00B11B98" w:rsidTr="004250C9">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Educación </w:t>
            </w:r>
          </w:p>
        </w:tc>
        <w:tc>
          <w:tcPr>
            <w:tcW w:w="4127" w:type="dxa"/>
          </w:tcPr>
          <w:p w:rsidR="004250C9" w:rsidRPr="00430271"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sidRPr="00430271">
              <w:rPr>
                <w:rFonts w:ascii="Arial" w:eastAsia="Calibri" w:hAnsi="Arial" w:cs="Arial"/>
                <w:sz w:val="20"/>
                <w:szCs w:val="20"/>
                <w:lang w:val="es-ES"/>
              </w:rPr>
              <w:t xml:space="preserve">Competencias, habilidades y desarrollo de un individuo </w:t>
            </w:r>
          </w:p>
        </w:tc>
        <w:tc>
          <w:tcPr>
            <w:tcW w:w="1843" w:type="dxa"/>
          </w:tcPr>
          <w:p w:rsidR="004250C9" w:rsidRPr="00430271"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sidRPr="00430271">
              <w:rPr>
                <w:rFonts w:ascii="Arial" w:eastAsia="Calibri" w:hAnsi="Arial" w:cs="Arial"/>
                <w:sz w:val="20"/>
                <w:szCs w:val="20"/>
                <w:lang w:val="es-ES"/>
              </w:rPr>
              <w:t xml:space="preserve">Escala de estratificación de Graffar </w:t>
            </w:r>
          </w:p>
        </w:tc>
        <w:tc>
          <w:tcPr>
            <w:tcW w:w="1559" w:type="dxa"/>
          </w:tcPr>
          <w:p w:rsidR="004250C9" w:rsidRPr="004250C9"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hAnsi="Arial" w:cs="Arial"/>
                <w:sz w:val="20"/>
                <w:szCs w:val="20"/>
                <w:shd w:val="clear" w:color="auto" w:fill="FFFFFF"/>
                <w:lang w:val="es-SV"/>
              </w:rPr>
              <w:t xml:space="preserve">Variable ordinal: </w:t>
            </w:r>
            <w:r w:rsidRPr="004250C9">
              <w:rPr>
                <w:rFonts w:ascii="Arial" w:hAnsi="Arial" w:cs="Arial"/>
                <w:sz w:val="20"/>
                <w:szCs w:val="20"/>
                <w:shd w:val="clear" w:color="auto" w:fill="FFFFFF"/>
                <w:lang w:val="es-SV"/>
              </w:rPr>
              <w:t>Alta (nivel I), media (nivel II), media baja (nivel III), obrera (nivel IV) y marginal (nivel V).</w:t>
            </w:r>
          </w:p>
        </w:tc>
      </w:tr>
      <w:tr w:rsidR="004250C9" w:rsidTr="004250C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Comorbilidades </w:t>
            </w:r>
          </w:p>
        </w:tc>
        <w:tc>
          <w:tcPr>
            <w:tcW w:w="4127" w:type="dxa"/>
          </w:tcPr>
          <w:p w:rsidR="004250C9" w:rsidRPr="008D4A16" w:rsidRDefault="004250C9" w:rsidP="008D4A16">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sidRPr="008D4A16">
              <w:rPr>
                <w:rFonts w:ascii="Arial" w:eastAsia="Calibri" w:hAnsi="Arial" w:cs="Arial"/>
                <w:sz w:val="20"/>
                <w:szCs w:val="20"/>
                <w:lang w:val="es-SV"/>
              </w:rPr>
              <w:t>La </w:t>
            </w:r>
            <w:r w:rsidRPr="008D4A16">
              <w:rPr>
                <w:rFonts w:ascii="Arial" w:eastAsia="Calibri" w:hAnsi="Arial" w:cs="Arial"/>
                <w:iCs/>
                <w:sz w:val="20"/>
                <w:szCs w:val="20"/>
                <w:lang w:val="es-SV"/>
              </w:rPr>
              <w:t>presencia</w:t>
            </w:r>
            <w:r w:rsidRPr="008D4A16">
              <w:rPr>
                <w:rFonts w:ascii="Arial" w:eastAsia="Calibri" w:hAnsi="Arial" w:cs="Arial"/>
                <w:sz w:val="20"/>
                <w:szCs w:val="20"/>
                <w:lang w:val="es-SV"/>
              </w:rPr>
              <w:t xml:space="preserve"> de uno o más trastornos </w:t>
            </w:r>
            <w:r w:rsidRPr="008D4A16">
              <w:rPr>
                <w:rFonts w:ascii="Arial" w:eastAsia="Calibri" w:hAnsi="Arial" w:cs="Arial"/>
                <w:sz w:val="20"/>
                <w:szCs w:val="20"/>
                <w:lang w:val="es-SV"/>
              </w:rPr>
              <w:lastRenderedPageBreak/>
              <w:t>(además de la enfermedad o trastorno primario.</w:t>
            </w:r>
          </w:p>
        </w:tc>
        <w:tc>
          <w:tcPr>
            <w:tcW w:w="1843" w:type="dxa"/>
          </w:tcPr>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sidRPr="006959B8">
              <w:rPr>
                <w:rFonts w:ascii="Arial" w:eastAsia="Calibri" w:hAnsi="Arial" w:cs="Arial"/>
                <w:sz w:val="20"/>
                <w:szCs w:val="20"/>
                <w:lang w:val="es-SV"/>
              </w:rPr>
              <w:lastRenderedPageBreak/>
              <w:t>SLICC</w:t>
            </w:r>
          </w:p>
        </w:tc>
        <w:tc>
          <w:tcPr>
            <w:tcW w:w="1559" w:type="dxa"/>
          </w:tcPr>
          <w:p w:rsidR="004250C9"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t>Si</w:t>
            </w:r>
          </w:p>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lastRenderedPageBreak/>
              <w:t>No</w:t>
            </w:r>
          </w:p>
        </w:tc>
      </w:tr>
      <w:tr w:rsidR="004250C9" w:rsidRPr="004250C9" w:rsidTr="004250C9">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lastRenderedPageBreak/>
              <w:t xml:space="preserve">Ingreso hospitalario </w:t>
            </w:r>
          </w:p>
        </w:tc>
        <w:tc>
          <w:tcPr>
            <w:tcW w:w="4127" w:type="dxa"/>
          </w:tcPr>
          <w:p w:rsidR="004250C9" w:rsidRPr="006959B8"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sidRPr="006959B8">
              <w:rPr>
                <w:rFonts w:ascii="Arial" w:eastAsia="Calibri" w:hAnsi="Arial" w:cs="Arial"/>
                <w:sz w:val="20"/>
                <w:szCs w:val="20"/>
                <w:lang w:val="es-ES"/>
              </w:rPr>
              <w:t xml:space="preserve">Admisión de un paciente por un problema de salud para que pueda recibir observación, tratamiento y recuperación </w:t>
            </w:r>
          </w:p>
        </w:tc>
        <w:tc>
          <w:tcPr>
            <w:tcW w:w="1843" w:type="dxa"/>
          </w:tcPr>
          <w:p w:rsidR="004250C9" w:rsidRPr="006959B8"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sidRPr="006959B8">
              <w:rPr>
                <w:rFonts w:ascii="Arial" w:eastAsia="Calibri" w:hAnsi="Arial" w:cs="Arial"/>
                <w:sz w:val="20"/>
                <w:szCs w:val="20"/>
                <w:lang w:val="es-ES"/>
              </w:rPr>
              <w:t xml:space="preserve">CID 10 o CID 9 </w:t>
            </w:r>
          </w:p>
        </w:tc>
        <w:tc>
          <w:tcPr>
            <w:tcW w:w="1559" w:type="dxa"/>
          </w:tcPr>
          <w:p w:rsidR="004250C9" w:rsidRPr="006959B8"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Diagnostico de ingreso, variable cualitativa abierta</w:t>
            </w:r>
          </w:p>
        </w:tc>
      </w:tr>
      <w:tr w:rsidR="004250C9" w:rsidTr="004250C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51" w:type="dxa"/>
          </w:tcPr>
          <w:p w:rsidR="004250C9"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Criterios de clasificación </w:t>
            </w:r>
          </w:p>
        </w:tc>
        <w:tc>
          <w:tcPr>
            <w:tcW w:w="4127" w:type="dxa"/>
          </w:tcPr>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p>
        </w:tc>
        <w:tc>
          <w:tcPr>
            <w:tcW w:w="1843" w:type="dxa"/>
          </w:tcPr>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p>
        </w:tc>
        <w:tc>
          <w:tcPr>
            <w:tcW w:w="1559" w:type="dxa"/>
          </w:tcPr>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p>
        </w:tc>
      </w:tr>
      <w:tr w:rsidR="004250C9" w:rsidRPr="0093263F" w:rsidTr="004250C9">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51" w:type="dxa"/>
          </w:tcPr>
          <w:p w:rsidR="004250C9"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Actividad Clínica </w:t>
            </w:r>
          </w:p>
        </w:tc>
        <w:tc>
          <w:tcPr>
            <w:tcW w:w="4127" w:type="dxa"/>
          </w:tcPr>
          <w:p w:rsidR="004250C9" w:rsidRPr="006959B8"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E</w:t>
            </w:r>
            <w:r w:rsidRPr="00BD4361">
              <w:rPr>
                <w:rFonts w:ascii="Arial" w:eastAsia="Calibri" w:hAnsi="Arial" w:cs="Arial"/>
                <w:sz w:val="20"/>
                <w:szCs w:val="20"/>
                <w:lang w:val="es-ES"/>
              </w:rPr>
              <w:t>scenario clínico en el que la enfermedad no está adecuadamente controlada, lo que se traduce en diferentes manifestaciones clínicas</w:t>
            </w:r>
          </w:p>
        </w:tc>
        <w:tc>
          <w:tcPr>
            <w:tcW w:w="1843" w:type="dxa"/>
          </w:tcPr>
          <w:p w:rsidR="004250C9" w:rsidRPr="006959B8"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 xml:space="preserve">MEX SLEDAI </w:t>
            </w:r>
          </w:p>
        </w:tc>
        <w:tc>
          <w:tcPr>
            <w:tcW w:w="1559" w:type="dxa"/>
          </w:tcPr>
          <w:p w:rsidR="004250C9" w:rsidRPr="0093263F" w:rsidRDefault="0093263F" w:rsidP="0093263F">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sidRPr="0093263F">
              <w:rPr>
                <w:rFonts w:ascii="Arial" w:eastAsia="Calibri" w:hAnsi="Arial" w:cs="Arial"/>
                <w:sz w:val="20"/>
                <w:szCs w:val="20"/>
                <w:lang w:val="es-SV"/>
              </w:rPr>
              <w:t>Inactividad: 0 – 2, Leve: &gt; 2&lt;4, Moderada: &gt;4&lt;8 ,Severa o &gt; o = 8.</w:t>
            </w:r>
            <w:r w:rsidRPr="0093263F">
              <w:rPr>
                <w:rFonts w:ascii="Arial" w:eastAsia="Calibri" w:hAnsi="Arial" w:cs="Arial"/>
                <w:sz w:val="20"/>
                <w:szCs w:val="20"/>
                <w:lang w:val="es-ES"/>
              </w:rPr>
              <w:t>)</w:t>
            </w:r>
          </w:p>
        </w:tc>
      </w:tr>
      <w:tr w:rsidR="004250C9" w:rsidRPr="0093263F" w:rsidTr="004250C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51" w:type="dxa"/>
          </w:tcPr>
          <w:p w:rsidR="004250C9" w:rsidRPr="00160670"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Índice de Actividad </w:t>
            </w:r>
          </w:p>
        </w:tc>
        <w:tc>
          <w:tcPr>
            <w:tcW w:w="4127" w:type="dxa"/>
          </w:tcPr>
          <w:p w:rsidR="004250C9" w:rsidRPr="006959B8" w:rsidRDefault="004250C9" w:rsidP="006959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SV" w:bidi="ar-SA"/>
              </w:rPr>
            </w:pPr>
            <w:r w:rsidRPr="006959B8">
              <w:rPr>
                <w:rFonts w:ascii="Arial" w:hAnsi="Arial" w:cs="Arial"/>
                <w:sz w:val="20"/>
                <w:szCs w:val="20"/>
                <w:lang w:val="es-SV" w:bidi="ar-SA"/>
              </w:rPr>
              <w:t>G</w:t>
            </w:r>
            <w:r>
              <w:rPr>
                <w:rFonts w:ascii="Arial" w:hAnsi="Arial" w:cs="Arial"/>
                <w:sz w:val="20"/>
                <w:szCs w:val="20"/>
                <w:lang w:val="es-SV" w:bidi="ar-SA"/>
              </w:rPr>
              <w:t xml:space="preserve">rado de actividad </w:t>
            </w:r>
            <w:r w:rsidRPr="006959B8">
              <w:rPr>
                <w:rFonts w:ascii="Arial" w:hAnsi="Arial" w:cs="Arial"/>
                <w:sz w:val="20"/>
                <w:szCs w:val="20"/>
                <w:lang w:val="es-SV" w:bidi="ar-SA"/>
              </w:rPr>
              <w:t xml:space="preserve"> lúpica en cualquier momento</w:t>
            </w:r>
          </w:p>
          <w:p w:rsidR="004250C9" w:rsidRPr="006959B8" w:rsidRDefault="004250C9" w:rsidP="006959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SV" w:bidi="ar-SA"/>
              </w:rPr>
            </w:pPr>
            <w:r w:rsidRPr="006959B8">
              <w:rPr>
                <w:rFonts w:ascii="Arial" w:hAnsi="Arial" w:cs="Arial"/>
                <w:sz w:val="20"/>
                <w:szCs w:val="20"/>
                <w:lang w:val="es-SV" w:bidi="ar-SA"/>
              </w:rPr>
              <w:t>dado, y que puede oscilar desde la remisión o</w:t>
            </w:r>
          </w:p>
          <w:p w:rsidR="004250C9" w:rsidRPr="006959B8" w:rsidRDefault="004250C9" w:rsidP="006959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SV" w:bidi="ar-SA"/>
              </w:rPr>
            </w:pPr>
            <w:r w:rsidRPr="006959B8">
              <w:rPr>
                <w:rFonts w:ascii="Arial" w:hAnsi="Arial" w:cs="Arial"/>
                <w:sz w:val="20"/>
                <w:szCs w:val="20"/>
                <w:lang w:val="es-SV" w:bidi="ar-SA"/>
              </w:rPr>
              <w:t>actividad mínima o nula, hasta la actividad grave que</w:t>
            </w:r>
          </w:p>
          <w:p w:rsidR="004250C9" w:rsidRPr="00160670" w:rsidRDefault="004250C9" w:rsidP="006959B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val="es-ES"/>
              </w:rPr>
            </w:pPr>
            <w:r w:rsidRPr="006959B8">
              <w:rPr>
                <w:rFonts w:ascii="Arial" w:hAnsi="Arial" w:cs="Arial"/>
                <w:sz w:val="20"/>
                <w:szCs w:val="20"/>
                <w:lang w:val="es-SV" w:bidi="ar-SA"/>
              </w:rPr>
              <w:t>comprometa la vida del paciente</w:t>
            </w:r>
          </w:p>
        </w:tc>
        <w:tc>
          <w:tcPr>
            <w:tcW w:w="1843" w:type="dxa"/>
          </w:tcPr>
          <w:p w:rsidR="004250C9" w:rsidRPr="006959B8"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 xml:space="preserve">MEX-SLEDAI </w:t>
            </w:r>
          </w:p>
        </w:tc>
        <w:tc>
          <w:tcPr>
            <w:tcW w:w="1559" w:type="dxa"/>
          </w:tcPr>
          <w:p w:rsidR="004250C9" w:rsidRPr="0093263F" w:rsidRDefault="0093263F"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93263F">
              <w:rPr>
                <w:rFonts w:ascii="Arial" w:eastAsia="Calibri" w:hAnsi="Arial" w:cs="Arial"/>
                <w:sz w:val="20"/>
                <w:szCs w:val="20"/>
                <w:lang w:val="es-SV"/>
              </w:rPr>
              <w:t>Inactividad: 0 – 2, Leve: &gt; 2&lt;4, Moderada: &gt;4&lt;8 ,Severa o &gt; o = 8.</w:t>
            </w:r>
          </w:p>
        </w:tc>
      </w:tr>
      <w:tr w:rsidR="004250C9" w:rsidRPr="0093263F" w:rsidTr="004250C9">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51" w:type="dxa"/>
          </w:tcPr>
          <w:p w:rsidR="004250C9"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Índice de cronicidad </w:t>
            </w:r>
          </w:p>
        </w:tc>
        <w:tc>
          <w:tcPr>
            <w:tcW w:w="4127" w:type="dxa"/>
          </w:tcPr>
          <w:p w:rsidR="004250C9" w:rsidRPr="006959B8" w:rsidRDefault="004250C9" w:rsidP="007964A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SV" w:bidi="ar-SA"/>
              </w:rPr>
            </w:pPr>
            <w:r>
              <w:rPr>
                <w:rFonts w:ascii="Arial" w:hAnsi="Arial" w:cs="Arial"/>
                <w:sz w:val="20"/>
                <w:szCs w:val="20"/>
                <w:lang w:val="es-ES" w:bidi="ar-SA"/>
              </w:rPr>
              <w:t>Medición del daño crónico irreversible en  paciente con LES ya sea por la enfermedad o por el tratamiento.</w:t>
            </w:r>
          </w:p>
        </w:tc>
        <w:tc>
          <w:tcPr>
            <w:tcW w:w="1843" w:type="dxa"/>
          </w:tcPr>
          <w:p w:rsidR="004250C9" w:rsidRDefault="004250C9"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 xml:space="preserve">SLICC </w:t>
            </w:r>
          </w:p>
        </w:tc>
        <w:tc>
          <w:tcPr>
            <w:tcW w:w="1559" w:type="dxa"/>
          </w:tcPr>
          <w:p w:rsidR="004250C9" w:rsidRPr="0093263F" w:rsidRDefault="0093263F" w:rsidP="009B50B4">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lang w:val="es-ES"/>
              </w:rPr>
            </w:pPr>
            <w:r>
              <w:rPr>
                <w:rFonts w:ascii="Arial" w:eastAsia="Calibri" w:hAnsi="Arial" w:cs="Arial"/>
                <w:sz w:val="20"/>
                <w:szCs w:val="20"/>
                <w:lang w:val="es-ES"/>
              </w:rPr>
              <w:t>Estable: x puntos</w:t>
            </w:r>
          </w:p>
          <w:p w:rsidR="0093263F" w:rsidRPr="0093263F" w:rsidRDefault="0093263F" w:rsidP="0093263F">
            <w:pPr>
              <w:pStyle w:val="Prrafodelista"/>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u w:val="single"/>
                <w:lang w:val="es-ES"/>
              </w:rPr>
            </w:pPr>
            <w:r>
              <w:rPr>
                <w:rFonts w:ascii="Arial" w:eastAsia="Calibri" w:hAnsi="Arial" w:cs="Arial"/>
                <w:sz w:val="20"/>
                <w:szCs w:val="20"/>
                <w:lang w:val="es-ES"/>
              </w:rPr>
              <w:t>Aumentado: x</w:t>
            </w:r>
          </w:p>
        </w:tc>
      </w:tr>
      <w:tr w:rsidR="004250C9" w:rsidRPr="0093263F" w:rsidTr="004250C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51" w:type="dxa"/>
          </w:tcPr>
          <w:p w:rsidR="004250C9" w:rsidRDefault="004250C9" w:rsidP="009B50B4">
            <w:pPr>
              <w:pStyle w:val="Prrafodelista"/>
              <w:spacing w:line="360" w:lineRule="auto"/>
              <w:ind w:left="0"/>
              <w:rPr>
                <w:rFonts w:ascii="Arial" w:eastAsia="Calibri" w:hAnsi="Arial" w:cs="Arial"/>
                <w:b w:val="0"/>
                <w:sz w:val="20"/>
                <w:szCs w:val="20"/>
                <w:lang w:val="es-ES"/>
              </w:rPr>
            </w:pPr>
            <w:r>
              <w:rPr>
                <w:rFonts w:ascii="Arial" w:eastAsia="Calibri" w:hAnsi="Arial" w:cs="Arial"/>
                <w:b w:val="0"/>
                <w:sz w:val="20"/>
                <w:szCs w:val="20"/>
                <w:lang w:val="es-ES"/>
              </w:rPr>
              <w:t xml:space="preserve">Brote </w:t>
            </w:r>
          </w:p>
        </w:tc>
        <w:tc>
          <w:tcPr>
            <w:tcW w:w="4127" w:type="dxa"/>
          </w:tcPr>
          <w:p w:rsidR="004250C9" w:rsidRPr="00BD4361" w:rsidRDefault="004250C9" w:rsidP="006959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SV" w:bidi="ar-SA"/>
              </w:rPr>
            </w:pPr>
            <w:r>
              <w:rPr>
                <w:rFonts w:ascii="Arial" w:hAnsi="Arial" w:cs="Arial"/>
                <w:color w:val="000000"/>
                <w:sz w:val="20"/>
                <w:szCs w:val="20"/>
                <w:shd w:val="clear" w:color="auto" w:fill="FFFFFF"/>
                <w:lang w:val="es-ES"/>
              </w:rPr>
              <w:t>R</w:t>
            </w:r>
            <w:r w:rsidRPr="00BD4361">
              <w:rPr>
                <w:rFonts w:ascii="Arial" w:hAnsi="Arial" w:cs="Arial"/>
                <w:color w:val="000000"/>
                <w:sz w:val="20"/>
                <w:szCs w:val="20"/>
                <w:shd w:val="clear" w:color="auto" w:fill="FFFFFF"/>
                <w:lang w:val="es-SV"/>
              </w:rPr>
              <w:t>eaparición de actividad clínica, en un momento concreto, en un paciente previamente controlado</w:t>
            </w:r>
          </w:p>
        </w:tc>
        <w:tc>
          <w:tcPr>
            <w:tcW w:w="1843" w:type="dxa"/>
          </w:tcPr>
          <w:p w:rsidR="004250C9" w:rsidRPr="00BD4361" w:rsidRDefault="004250C9"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Pr>
                <w:rFonts w:ascii="Arial" w:eastAsia="Calibri" w:hAnsi="Arial" w:cs="Arial"/>
                <w:sz w:val="20"/>
                <w:szCs w:val="20"/>
                <w:lang w:val="es-SV"/>
              </w:rPr>
              <w:t xml:space="preserve">MEX SLEDAI </w:t>
            </w:r>
          </w:p>
        </w:tc>
        <w:tc>
          <w:tcPr>
            <w:tcW w:w="1559" w:type="dxa"/>
          </w:tcPr>
          <w:p w:rsidR="004250C9" w:rsidRPr="0093263F" w:rsidRDefault="0093263F" w:rsidP="009B50B4">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SV"/>
              </w:rPr>
            </w:pPr>
            <w:r w:rsidRPr="0093263F">
              <w:rPr>
                <w:rFonts w:ascii="Arial" w:eastAsia="Calibri" w:hAnsi="Arial" w:cs="Arial"/>
                <w:sz w:val="20"/>
                <w:szCs w:val="20"/>
                <w:lang w:val="es-SV"/>
              </w:rPr>
              <w:t>Inactividad: 0 – 2, Leve: &gt; 2&lt;4, Moderada: &gt;4&lt;8 ,Severa o &gt; o = 8.</w:t>
            </w:r>
          </w:p>
        </w:tc>
      </w:tr>
    </w:tbl>
    <w:p w:rsidR="00160670" w:rsidRDefault="00160670" w:rsidP="001B31DF">
      <w:pPr>
        <w:spacing w:line="360" w:lineRule="auto"/>
        <w:rPr>
          <w:rFonts w:ascii="Arial" w:eastAsia="Calibri" w:hAnsi="Arial" w:cs="Arial"/>
          <w:b/>
          <w:sz w:val="24"/>
          <w:szCs w:val="24"/>
          <w:lang w:val="es-ES"/>
        </w:rPr>
      </w:pPr>
    </w:p>
    <w:p w:rsidR="001B31DF" w:rsidRPr="001B31DF" w:rsidRDefault="001B31DF" w:rsidP="001B31DF">
      <w:pPr>
        <w:spacing w:line="360" w:lineRule="auto"/>
        <w:rPr>
          <w:rFonts w:ascii="Arial" w:eastAsia="Calibri" w:hAnsi="Arial" w:cs="Arial"/>
          <w:b/>
          <w:sz w:val="24"/>
          <w:szCs w:val="24"/>
          <w:lang w:val="es-ES"/>
        </w:rPr>
      </w:pPr>
      <w:r>
        <w:rPr>
          <w:rFonts w:ascii="Arial" w:eastAsia="Calibri" w:hAnsi="Arial" w:cs="Arial"/>
          <w:b/>
          <w:sz w:val="24"/>
          <w:szCs w:val="24"/>
          <w:lang w:val="es-ES"/>
        </w:rPr>
        <w:t xml:space="preserve">INSTRUMENTOS </w:t>
      </w:r>
    </w:p>
    <w:p w:rsidR="001B31DF" w:rsidRPr="00F946B9" w:rsidRDefault="009B50B4" w:rsidP="001B31DF">
      <w:pPr>
        <w:spacing w:line="360" w:lineRule="auto"/>
        <w:contextualSpacing/>
        <w:jc w:val="both"/>
        <w:rPr>
          <w:rFonts w:ascii="Arial" w:eastAsia="Calibri" w:hAnsi="Arial" w:cs="Arial"/>
          <w:sz w:val="24"/>
          <w:szCs w:val="24"/>
          <w:lang w:val="es-ES"/>
        </w:rPr>
      </w:pPr>
      <w:r w:rsidRPr="00F946B9">
        <w:rPr>
          <w:rFonts w:ascii="Arial" w:eastAsia="Calibri" w:hAnsi="Arial" w:cs="Arial"/>
          <w:b/>
          <w:color w:val="002060"/>
          <w:sz w:val="24"/>
          <w:szCs w:val="24"/>
          <w:lang w:val="es-ES"/>
        </w:rPr>
        <w:t>MEX SLEDAI</w:t>
      </w:r>
      <w:r w:rsidRPr="00F946B9">
        <w:rPr>
          <w:rFonts w:ascii="Arial" w:eastAsia="Calibri" w:hAnsi="Arial" w:cs="Arial"/>
          <w:color w:val="002060"/>
          <w:sz w:val="24"/>
          <w:szCs w:val="24"/>
          <w:lang w:val="es-ES"/>
        </w:rPr>
        <w:t xml:space="preserve"> </w:t>
      </w:r>
      <w:r w:rsidRPr="00F946B9">
        <w:rPr>
          <w:rFonts w:ascii="Arial" w:eastAsia="Calibri" w:hAnsi="Arial" w:cs="Arial"/>
          <w:sz w:val="24"/>
          <w:szCs w:val="24"/>
          <w:lang w:val="es-ES"/>
        </w:rPr>
        <w:t>(Mexican</w:t>
      </w:r>
      <w:r w:rsidR="001B31DF" w:rsidRPr="00F946B9">
        <w:rPr>
          <w:rFonts w:ascii="Arial" w:eastAsia="Calibri" w:hAnsi="Arial" w:cs="Arial"/>
          <w:sz w:val="24"/>
          <w:szCs w:val="24"/>
          <w:lang w:val="es-ES"/>
        </w:rPr>
        <w:t xml:space="preserve"> </w:t>
      </w:r>
      <w:r w:rsidRPr="00F946B9">
        <w:rPr>
          <w:rFonts w:ascii="Arial" w:eastAsia="Calibri" w:hAnsi="Arial" w:cs="Arial"/>
          <w:sz w:val="24"/>
          <w:szCs w:val="24"/>
          <w:lang w:val="es-ES"/>
        </w:rPr>
        <w:t>Systemic Lupus Erythematosus</w:t>
      </w:r>
      <w:r w:rsidR="001B31DF" w:rsidRPr="00F946B9">
        <w:rPr>
          <w:rFonts w:ascii="Arial" w:eastAsia="Calibri" w:hAnsi="Arial" w:cs="Arial"/>
          <w:sz w:val="24"/>
          <w:szCs w:val="24"/>
          <w:lang w:val="es-ES"/>
        </w:rPr>
        <w:t xml:space="preserve"> </w:t>
      </w:r>
      <w:r w:rsidRPr="00F946B9">
        <w:rPr>
          <w:rFonts w:ascii="Arial" w:eastAsia="Calibri" w:hAnsi="Arial" w:cs="Arial"/>
          <w:sz w:val="24"/>
          <w:szCs w:val="24"/>
          <w:lang w:val="es-ES"/>
        </w:rPr>
        <w:t>Disease</w:t>
      </w:r>
      <w:r w:rsidR="001B31DF" w:rsidRPr="00F946B9">
        <w:rPr>
          <w:rFonts w:ascii="Arial" w:eastAsia="Calibri" w:hAnsi="Arial" w:cs="Arial"/>
          <w:sz w:val="24"/>
          <w:szCs w:val="24"/>
          <w:lang w:val="es-ES"/>
        </w:rPr>
        <w:t xml:space="preserve"> </w:t>
      </w:r>
      <w:r w:rsidRPr="00F946B9">
        <w:rPr>
          <w:rFonts w:ascii="Arial" w:eastAsia="Calibri" w:hAnsi="Arial" w:cs="Arial"/>
          <w:sz w:val="24"/>
          <w:szCs w:val="24"/>
          <w:lang w:val="es-ES"/>
        </w:rPr>
        <w:t>Activity</w:t>
      </w:r>
      <w:r w:rsidR="001B31DF" w:rsidRPr="00F946B9">
        <w:rPr>
          <w:rFonts w:ascii="Arial" w:eastAsia="Calibri" w:hAnsi="Arial" w:cs="Arial"/>
          <w:sz w:val="24"/>
          <w:szCs w:val="24"/>
          <w:lang w:val="es-ES"/>
        </w:rPr>
        <w:t xml:space="preserve"> </w:t>
      </w:r>
      <w:r w:rsidRPr="00F946B9">
        <w:rPr>
          <w:rFonts w:ascii="Arial" w:eastAsia="Calibri" w:hAnsi="Arial" w:cs="Arial"/>
          <w:sz w:val="24"/>
          <w:szCs w:val="24"/>
          <w:lang w:val="es-ES"/>
        </w:rPr>
        <w:t xml:space="preserve">Index)  </w:t>
      </w:r>
    </w:p>
    <w:p w:rsidR="00BD4361" w:rsidRPr="00EF1212" w:rsidRDefault="001B31DF" w:rsidP="00BD4361">
      <w:pPr>
        <w:spacing w:line="360" w:lineRule="auto"/>
        <w:contextualSpacing/>
        <w:jc w:val="both"/>
        <w:rPr>
          <w:rFonts w:ascii="Arial" w:eastAsia="Calibri" w:hAnsi="Arial" w:cs="Arial"/>
          <w:sz w:val="24"/>
          <w:szCs w:val="24"/>
          <w:vertAlign w:val="superscript"/>
          <w:lang w:val="es-SV"/>
        </w:rPr>
      </w:pPr>
      <w:r w:rsidRPr="001B31DF">
        <w:rPr>
          <w:rFonts w:ascii="Arial" w:eastAsia="Calibri" w:hAnsi="Arial" w:cs="Arial"/>
          <w:sz w:val="24"/>
          <w:szCs w:val="24"/>
          <w:lang w:val="es-SV"/>
        </w:rPr>
        <w:t xml:space="preserve">Instrumento validado </w:t>
      </w:r>
      <w:r>
        <w:rPr>
          <w:rFonts w:ascii="Arial" w:eastAsia="Calibri" w:hAnsi="Arial" w:cs="Arial"/>
          <w:sz w:val="24"/>
          <w:szCs w:val="24"/>
          <w:lang w:val="es-SV"/>
        </w:rPr>
        <w:t xml:space="preserve">por científicos mexicanos para </w:t>
      </w:r>
      <w:r w:rsidRPr="001B31DF">
        <w:rPr>
          <w:rFonts w:ascii="Arial" w:eastAsia="Calibri" w:hAnsi="Arial" w:cs="Arial"/>
          <w:sz w:val="24"/>
          <w:szCs w:val="24"/>
          <w:lang w:val="es-SV"/>
        </w:rPr>
        <w:t>medir la actividad de LES en países no desarrollados</w:t>
      </w:r>
      <w:r w:rsidR="00BD4361">
        <w:rPr>
          <w:rFonts w:ascii="Arial" w:eastAsia="Calibri" w:hAnsi="Arial" w:cs="Arial"/>
          <w:sz w:val="24"/>
          <w:szCs w:val="24"/>
          <w:lang w:val="es-SV"/>
        </w:rPr>
        <w:t xml:space="preserve"> </w:t>
      </w:r>
      <w:r w:rsidR="00BD4361" w:rsidRPr="00BD4361">
        <w:rPr>
          <w:rFonts w:ascii="Arial" w:eastAsia="Calibri" w:hAnsi="Arial" w:cs="Arial"/>
          <w:sz w:val="24"/>
          <w:szCs w:val="24"/>
          <w:lang w:val="es-SV"/>
        </w:rPr>
        <w:t>no considera algunas variable</w:t>
      </w:r>
      <w:r w:rsidR="00BD4361">
        <w:rPr>
          <w:rFonts w:ascii="Arial" w:eastAsia="Calibri" w:hAnsi="Arial" w:cs="Arial"/>
          <w:sz w:val="24"/>
          <w:szCs w:val="24"/>
          <w:lang w:val="es-SV"/>
        </w:rPr>
        <w:t xml:space="preserve">s como el anti-DNA, </w:t>
      </w:r>
      <w:r w:rsidR="00BD4361">
        <w:rPr>
          <w:rFonts w:ascii="Arial" w:eastAsia="Calibri" w:hAnsi="Arial" w:cs="Arial"/>
          <w:sz w:val="24"/>
          <w:szCs w:val="24"/>
          <w:lang w:val="es-SV"/>
        </w:rPr>
        <w:lastRenderedPageBreak/>
        <w:t xml:space="preserve">complemento </w:t>
      </w:r>
      <w:r w:rsidR="00BD4361" w:rsidRPr="00BD4361">
        <w:rPr>
          <w:rFonts w:ascii="Arial" w:eastAsia="Calibri" w:hAnsi="Arial" w:cs="Arial"/>
          <w:sz w:val="24"/>
          <w:szCs w:val="24"/>
          <w:lang w:val="es-SV"/>
        </w:rPr>
        <w:t>sérico, alteraciones visuales, cefalea lúpica, piuria, pero a</w:t>
      </w:r>
      <w:r w:rsidR="00BD4361">
        <w:rPr>
          <w:rFonts w:ascii="Arial" w:eastAsia="Calibri" w:hAnsi="Arial" w:cs="Arial"/>
          <w:sz w:val="24"/>
          <w:szCs w:val="24"/>
          <w:lang w:val="es-SV"/>
        </w:rPr>
        <w:t xml:space="preserve">centúa la proteinuria e incluye </w:t>
      </w:r>
      <w:r w:rsidR="00BD4361" w:rsidRPr="00BD4361">
        <w:rPr>
          <w:rFonts w:ascii="Arial" w:eastAsia="Calibri" w:hAnsi="Arial" w:cs="Arial"/>
          <w:sz w:val="24"/>
          <w:szCs w:val="24"/>
          <w:lang w:val="es-SV"/>
        </w:rPr>
        <w:t>creatinina &gt; 5mg/dl</w:t>
      </w:r>
      <w:r w:rsidR="00BD4361">
        <w:rPr>
          <w:rFonts w:ascii="Arial" w:eastAsia="Calibri" w:hAnsi="Arial" w:cs="Arial"/>
          <w:sz w:val="24"/>
          <w:szCs w:val="24"/>
          <w:lang w:val="es-SV"/>
        </w:rPr>
        <w:t>.</w:t>
      </w:r>
      <w:r w:rsidR="0093263F">
        <w:rPr>
          <w:rFonts w:ascii="Arial" w:eastAsia="Calibri" w:hAnsi="Arial" w:cs="Arial"/>
          <w:sz w:val="24"/>
          <w:szCs w:val="24"/>
          <w:lang w:val="es-SV"/>
        </w:rPr>
        <w:t xml:space="preserve"> </w:t>
      </w:r>
      <w:r w:rsidR="00BD4361">
        <w:rPr>
          <w:rFonts w:ascii="Arial" w:eastAsia="Calibri" w:hAnsi="Arial" w:cs="Arial"/>
          <w:sz w:val="24"/>
          <w:szCs w:val="24"/>
          <w:lang w:val="es-SV"/>
        </w:rPr>
        <w:t>Su interpretación es: Inactividad: 0 – 2, Leve: &gt; 2&lt;4, Moderada: &gt;4&lt;8</w:t>
      </w:r>
      <w:r w:rsidR="002E397B">
        <w:rPr>
          <w:rFonts w:ascii="Arial" w:eastAsia="Calibri" w:hAnsi="Arial" w:cs="Arial"/>
          <w:sz w:val="24"/>
          <w:szCs w:val="24"/>
          <w:lang w:val="es-SV"/>
        </w:rPr>
        <w:t xml:space="preserve"> </w:t>
      </w:r>
      <w:r w:rsidR="00BD4361">
        <w:rPr>
          <w:rFonts w:ascii="Arial" w:eastAsia="Calibri" w:hAnsi="Arial" w:cs="Arial"/>
          <w:sz w:val="24"/>
          <w:szCs w:val="24"/>
          <w:lang w:val="es-SV"/>
        </w:rPr>
        <w:t>,Severa o</w:t>
      </w:r>
      <w:r w:rsidR="00BD4361" w:rsidRPr="00BD4361">
        <w:rPr>
          <w:rFonts w:ascii="Arial" w:eastAsia="Calibri" w:hAnsi="Arial" w:cs="Arial"/>
          <w:sz w:val="24"/>
          <w:szCs w:val="24"/>
          <w:lang w:val="es-SV"/>
        </w:rPr>
        <w:t xml:space="preserve"> &gt; o = 8.</w:t>
      </w:r>
      <w:r w:rsidR="00EF1212">
        <w:rPr>
          <w:rFonts w:ascii="Arial" w:eastAsia="Calibri" w:hAnsi="Arial" w:cs="Arial"/>
          <w:sz w:val="24"/>
          <w:szCs w:val="24"/>
          <w:lang w:val="es-SV"/>
        </w:rPr>
        <w:t xml:space="preserve"> </w:t>
      </w:r>
      <w:r w:rsidR="00EF1212">
        <w:rPr>
          <w:rFonts w:ascii="Arial" w:eastAsia="Calibri" w:hAnsi="Arial" w:cs="Arial"/>
          <w:sz w:val="24"/>
          <w:szCs w:val="24"/>
          <w:vertAlign w:val="superscript"/>
          <w:lang w:val="es-SV"/>
        </w:rPr>
        <w:t>13</w:t>
      </w:r>
    </w:p>
    <w:p w:rsidR="001B31DF" w:rsidRPr="001B31DF" w:rsidRDefault="001B31DF" w:rsidP="001B31DF">
      <w:pPr>
        <w:spacing w:line="360" w:lineRule="auto"/>
        <w:contextualSpacing/>
        <w:jc w:val="both"/>
        <w:rPr>
          <w:rFonts w:ascii="Arial" w:eastAsia="Calibri" w:hAnsi="Arial" w:cs="Arial"/>
          <w:sz w:val="24"/>
          <w:szCs w:val="24"/>
          <w:lang w:val="es-SV"/>
        </w:rPr>
      </w:pPr>
    </w:p>
    <w:p w:rsidR="009B50B4" w:rsidRDefault="009B50B4" w:rsidP="002E397B">
      <w:pPr>
        <w:spacing w:line="360" w:lineRule="auto"/>
        <w:contextualSpacing/>
        <w:jc w:val="both"/>
        <w:rPr>
          <w:rFonts w:ascii="Arial" w:eastAsia="Calibri" w:hAnsi="Arial" w:cs="Arial"/>
          <w:sz w:val="24"/>
          <w:szCs w:val="24"/>
          <w:lang w:val="es-ES"/>
        </w:rPr>
      </w:pPr>
      <w:r w:rsidRPr="00794CC0">
        <w:rPr>
          <w:rFonts w:ascii="Arial" w:eastAsia="Calibri" w:hAnsi="Arial" w:cs="Arial"/>
          <w:b/>
          <w:color w:val="002060"/>
          <w:sz w:val="24"/>
          <w:szCs w:val="24"/>
          <w:lang w:val="es-ES"/>
        </w:rPr>
        <w:t>SLICC/ACR</w:t>
      </w:r>
      <w:r w:rsidRPr="00794CC0">
        <w:rPr>
          <w:rFonts w:ascii="Arial" w:eastAsia="Calibri" w:hAnsi="Arial" w:cs="Arial"/>
          <w:color w:val="002060"/>
          <w:sz w:val="24"/>
          <w:szCs w:val="24"/>
          <w:lang w:val="es-ES"/>
        </w:rPr>
        <w:t xml:space="preserve"> </w:t>
      </w:r>
      <w:r w:rsidRPr="002F7481">
        <w:rPr>
          <w:rFonts w:ascii="Arial" w:hAnsi="Arial" w:cs="Arial"/>
          <w:sz w:val="24"/>
          <w:szCs w:val="24"/>
          <w:shd w:val="clear" w:color="auto" w:fill="FFFFFF"/>
          <w:lang w:val="es-ES"/>
        </w:rPr>
        <w:t>(Systemic Lupus International Collaborating</w:t>
      </w:r>
      <w:r w:rsidR="008D4A16">
        <w:rPr>
          <w:rFonts w:ascii="Arial" w:hAnsi="Arial" w:cs="Arial"/>
          <w:sz w:val="24"/>
          <w:szCs w:val="24"/>
          <w:shd w:val="clear" w:color="auto" w:fill="FFFFFF"/>
          <w:lang w:val="es-ES"/>
        </w:rPr>
        <w:t xml:space="preserve"> </w:t>
      </w:r>
      <w:r w:rsidRPr="002F7481">
        <w:rPr>
          <w:rFonts w:ascii="Arial" w:hAnsi="Arial" w:cs="Arial"/>
          <w:sz w:val="24"/>
          <w:szCs w:val="24"/>
          <w:shd w:val="clear" w:color="auto" w:fill="FFFFFF"/>
          <w:lang w:val="es-ES"/>
        </w:rPr>
        <w:t>Clinics/American College of Rheumatology) Damage</w:t>
      </w:r>
      <w:r w:rsidR="002F7481">
        <w:rPr>
          <w:rFonts w:ascii="Arial" w:hAnsi="Arial" w:cs="Arial"/>
          <w:sz w:val="24"/>
          <w:szCs w:val="24"/>
          <w:shd w:val="clear" w:color="auto" w:fill="FFFFFF"/>
          <w:lang w:val="es-ES"/>
        </w:rPr>
        <w:t xml:space="preserve"> </w:t>
      </w:r>
      <w:r w:rsidRPr="002F7481">
        <w:rPr>
          <w:rFonts w:ascii="Arial" w:hAnsi="Arial" w:cs="Arial"/>
          <w:sz w:val="24"/>
          <w:szCs w:val="24"/>
          <w:shd w:val="clear" w:color="auto" w:fill="FFFFFF"/>
          <w:lang w:val="es-ES"/>
        </w:rPr>
        <w:t>Index</w:t>
      </w:r>
      <w:r w:rsidR="002F7481">
        <w:rPr>
          <w:rFonts w:ascii="Arial" w:hAnsi="Arial" w:cs="Arial"/>
          <w:sz w:val="24"/>
          <w:szCs w:val="24"/>
          <w:shd w:val="clear" w:color="auto" w:fill="FFFFFF"/>
          <w:lang w:val="es-ES"/>
        </w:rPr>
        <w:t xml:space="preserve"> </w:t>
      </w:r>
      <w:r w:rsidRPr="002F7481">
        <w:rPr>
          <w:rFonts w:ascii="Arial" w:hAnsi="Arial" w:cs="Arial"/>
          <w:sz w:val="24"/>
          <w:szCs w:val="24"/>
          <w:shd w:val="clear" w:color="auto" w:fill="FFFFFF"/>
          <w:lang w:val="es-ES"/>
        </w:rPr>
        <w:t>for</w:t>
      </w:r>
      <w:r w:rsidR="002F7481">
        <w:rPr>
          <w:rFonts w:ascii="Arial" w:hAnsi="Arial" w:cs="Arial"/>
          <w:sz w:val="24"/>
          <w:szCs w:val="24"/>
          <w:shd w:val="clear" w:color="auto" w:fill="FFFFFF"/>
          <w:lang w:val="es-ES"/>
        </w:rPr>
        <w:t xml:space="preserve"> </w:t>
      </w:r>
      <w:r w:rsidRPr="002F7481">
        <w:rPr>
          <w:rFonts w:ascii="Arial" w:hAnsi="Arial" w:cs="Arial"/>
          <w:sz w:val="24"/>
          <w:szCs w:val="24"/>
          <w:shd w:val="clear" w:color="auto" w:fill="FFFFFF"/>
          <w:lang w:val="es-ES"/>
        </w:rPr>
        <w:t>Systemic Lupus Erythematosus)</w:t>
      </w:r>
      <w:r w:rsidR="002E397B" w:rsidRPr="002E397B">
        <w:rPr>
          <w:rFonts w:ascii="ArialMT" w:hAnsi="ArialMT" w:cs="ArialMT"/>
          <w:sz w:val="21"/>
          <w:szCs w:val="21"/>
          <w:lang w:val="es-SV" w:bidi="ar-SA"/>
        </w:rPr>
        <w:t xml:space="preserve"> </w:t>
      </w:r>
      <w:r w:rsidR="002E397B" w:rsidRPr="002E397B">
        <w:rPr>
          <w:rFonts w:ascii="Arial" w:hAnsi="Arial" w:cs="Arial"/>
          <w:sz w:val="24"/>
          <w:szCs w:val="24"/>
          <w:shd w:val="clear" w:color="auto" w:fill="FFFFFF"/>
          <w:lang w:val="es-SV"/>
        </w:rPr>
        <w:t>considera el cam</w:t>
      </w:r>
      <w:r w:rsidR="002E397B">
        <w:rPr>
          <w:rFonts w:ascii="Arial" w:hAnsi="Arial" w:cs="Arial"/>
          <w:sz w:val="24"/>
          <w:szCs w:val="24"/>
          <w:shd w:val="clear" w:color="auto" w:fill="FFFFFF"/>
          <w:lang w:val="es-SV"/>
        </w:rPr>
        <w:t xml:space="preserve">bio irreversible en un órgano o </w:t>
      </w:r>
      <w:r w:rsidR="002E397B" w:rsidRPr="002E397B">
        <w:rPr>
          <w:rFonts w:ascii="Arial" w:hAnsi="Arial" w:cs="Arial"/>
          <w:sz w:val="24"/>
          <w:szCs w:val="24"/>
          <w:shd w:val="clear" w:color="auto" w:fill="FFFFFF"/>
          <w:lang w:val="es-SV"/>
        </w:rPr>
        <w:t>sistema presente por lo menos los 6 meses previos a la evaluación, producto de la</w:t>
      </w:r>
      <w:r w:rsidR="002E397B">
        <w:rPr>
          <w:rFonts w:ascii="Arial" w:hAnsi="Arial" w:cs="Arial"/>
          <w:sz w:val="24"/>
          <w:szCs w:val="24"/>
          <w:shd w:val="clear" w:color="auto" w:fill="FFFFFF"/>
          <w:lang w:val="es-SV"/>
        </w:rPr>
        <w:t xml:space="preserve"> </w:t>
      </w:r>
      <w:r w:rsidR="002E397B" w:rsidRPr="002E397B">
        <w:rPr>
          <w:rFonts w:ascii="Arial" w:hAnsi="Arial" w:cs="Arial"/>
          <w:sz w:val="24"/>
          <w:szCs w:val="24"/>
          <w:shd w:val="clear" w:color="auto" w:fill="FFFFFF"/>
          <w:lang w:val="es-SV"/>
        </w:rPr>
        <w:t>enfermedad o tratamiento.</w:t>
      </w:r>
      <w:r w:rsidRPr="002F7481">
        <w:rPr>
          <w:rFonts w:ascii="Arial" w:eastAsia="Calibri" w:hAnsi="Arial" w:cs="Arial"/>
          <w:sz w:val="24"/>
          <w:szCs w:val="24"/>
          <w:lang w:val="es-ES"/>
        </w:rPr>
        <w:t xml:space="preserve">  </w:t>
      </w:r>
      <w:r w:rsidR="0078297A" w:rsidRPr="002F7481">
        <w:rPr>
          <w:rFonts w:ascii="Arial" w:eastAsia="Calibri" w:hAnsi="Arial" w:cs="Arial"/>
          <w:sz w:val="24"/>
          <w:szCs w:val="24"/>
          <w:lang w:val="es-ES"/>
        </w:rPr>
        <w:t>Para</w:t>
      </w:r>
      <w:r w:rsidRPr="002F7481">
        <w:rPr>
          <w:rFonts w:ascii="Arial" w:eastAsia="Calibri" w:hAnsi="Arial" w:cs="Arial"/>
          <w:sz w:val="24"/>
          <w:szCs w:val="24"/>
          <w:lang w:val="es-ES"/>
        </w:rPr>
        <w:t xml:space="preserve"> ello se recolectaran parámetros  fisiológicos como los signos vitales,  y la evaluación  de insuficiencia orgánica o inmunosupresión. </w:t>
      </w:r>
    </w:p>
    <w:p w:rsidR="002E397B" w:rsidRPr="00FA5ADC" w:rsidRDefault="002E397B" w:rsidP="002E397B">
      <w:pPr>
        <w:spacing w:line="360" w:lineRule="auto"/>
        <w:contextualSpacing/>
        <w:jc w:val="both"/>
        <w:rPr>
          <w:rFonts w:ascii="Arial" w:hAnsi="Arial" w:cs="Arial"/>
          <w:sz w:val="24"/>
          <w:szCs w:val="24"/>
          <w:shd w:val="clear" w:color="auto" w:fill="FFFFFF"/>
          <w:vertAlign w:val="superscript"/>
          <w:lang w:val="es-SV"/>
        </w:rPr>
      </w:pPr>
      <w:r w:rsidRPr="002E397B">
        <w:rPr>
          <w:rFonts w:ascii="Arial" w:hAnsi="Arial" w:cs="Arial"/>
          <w:sz w:val="24"/>
          <w:szCs w:val="24"/>
          <w:shd w:val="clear" w:color="auto" w:fill="FFFFFF"/>
          <w:lang w:val="es-SV"/>
        </w:rPr>
        <w:t>Daño es definido para 12 órganos o sistemas: ocular (0-2), neurops</w:t>
      </w:r>
      <w:r>
        <w:rPr>
          <w:rFonts w:ascii="Arial" w:hAnsi="Arial" w:cs="Arial"/>
          <w:sz w:val="24"/>
          <w:szCs w:val="24"/>
          <w:shd w:val="clear" w:color="auto" w:fill="FFFFFF"/>
          <w:lang w:val="es-SV"/>
        </w:rPr>
        <w:t xml:space="preserve">iquiátrico (0-6), renal (0-3),  </w:t>
      </w:r>
      <w:r w:rsidRPr="002E397B">
        <w:rPr>
          <w:rFonts w:ascii="Arial" w:hAnsi="Arial" w:cs="Arial"/>
          <w:sz w:val="24"/>
          <w:szCs w:val="24"/>
          <w:shd w:val="clear" w:color="auto" w:fill="FFFFFF"/>
          <w:lang w:val="es-SV"/>
        </w:rPr>
        <w:t>pulmonar (0-5), cardiovascular (0-6), vascular periférico</w:t>
      </w:r>
      <w:r>
        <w:rPr>
          <w:rFonts w:ascii="Arial" w:hAnsi="Arial" w:cs="Arial"/>
          <w:sz w:val="24"/>
          <w:szCs w:val="24"/>
          <w:shd w:val="clear" w:color="auto" w:fill="FFFFFF"/>
          <w:lang w:val="es-SV"/>
        </w:rPr>
        <w:t xml:space="preserve"> (0-5), gastrointestinal (0-6), </w:t>
      </w:r>
      <w:r w:rsidRPr="002E397B">
        <w:rPr>
          <w:rFonts w:ascii="Arial" w:hAnsi="Arial" w:cs="Arial"/>
          <w:sz w:val="24"/>
          <w:szCs w:val="24"/>
          <w:shd w:val="clear" w:color="auto" w:fill="FFFFFF"/>
          <w:lang w:val="es-SV"/>
        </w:rPr>
        <w:t xml:space="preserve">musculoesquelético (0-7), piel (0-3), endocrino (diabetes) (0-1), gonadal (0-1) y </w:t>
      </w:r>
      <w:r>
        <w:rPr>
          <w:rFonts w:ascii="Arial" w:hAnsi="Arial" w:cs="Arial"/>
          <w:sz w:val="24"/>
          <w:szCs w:val="24"/>
          <w:shd w:val="clear" w:color="auto" w:fill="FFFFFF"/>
          <w:lang w:val="es-SV"/>
        </w:rPr>
        <w:t>neoplasias (0-</w:t>
      </w:r>
      <w:r w:rsidRPr="002E397B">
        <w:rPr>
          <w:rFonts w:ascii="Arial" w:hAnsi="Arial" w:cs="Arial"/>
          <w:sz w:val="24"/>
          <w:szCs w:val="24"/>
          <w:shd w:val="clear" w:color="auto" w:fill="FFFFFF"/>
          <w:lang w:val="es-SV"/>
        </w:rPr>
        <w:t>2) El daño en el tiempo sólo puede mantenerse estable o</w:t>
      </w:r>
      <w:r>
        <w:rPr>
          <w:rFonts w:ascii="Arial" w:hAnsi="Arial" w:cs="Arial"/>
          <w:sz w:val="24"/>
          <w:szCs w:val="24"/>
          <w:shd w:val="clear" w:color="auto" w:fill="FFFFFF"/>
          <w:lang w:val="es-SV"/>
        </w:rPr>
        <w:t xml:space="preserve"> aumentar, teóricamente con un </w:t>
      </w:r>
      <w:r w:rsidRPr="002E397B">
        <w:rPr>
          <w:rFonts w:ascii="Arial" w:hAnsi="Arial" w:cs="Arial"/>
          <w:sz w:val="24"/>
          <w:szCs w:val="24"/>
          <w:shd w:val="clear" w:color="auto" w:fill="FFFFFF"/>
          <w:lang w:val="es-SV"/>
        </w:rPr>
        <w:t>máximo de 47 puntos.</w:t>
      </w:r>
      <w:r w:rsidR="00FA5ADC">
        <w:rPr>
          <w:rFonts w:ascii="Arial" w:hAnsi="Arial" w:cs="Arial"/>
          <w:sz w:val="24"/>
          <w:szCs w:val="24"/>
          <w:shd w:val="clear" w:color="auto" w:fill="FFFFFF"/>
          <w:vertAlign w:val="superscript"/>
          <w:lang w:val="es-SV"/>
        </w:rPr>
        <w:t>14</w:t>
      </w:r>
    </w:p>
    <w:p w:rsidR="004933CE" w:rsidRPr="004933CE" w:rsidRDefault="004933CE" w:rsidP="002E397B">
      <w:pPr>
        <w:spacing w:line="360" w:lineRule="auto"/>
        <w:contextualSpacing/>
        <w:jc w:val="both"/>
        <w:rPr>
          <w:rFonts w:ascii="Arial" w:hAnsi="Arial" w:cs="Arial"/>
          <w:b/>
          <w:color w:val="002060"/>
          <w:sz w:val="24"/>
          <w:szCs w:val="24"/>
          <w:shd w:val="clear" w:color="auto" w:fill="FFFFFF"/>
          <w:lang w:val="es-SV"/>
        </w:rPr>
      </w:pPr>
    </w:p>
    <w:p w:rsidR="002E397B" w:rsidRPr="00FA5ADC" w:rsidRDefault="004933CE" w:rsidP="004933CE">
      <w:pPr>
        <w:spacing w:line="360" w:lineRule="auto"/>
        <w:contextualSpacing/>
        <w:jc w:val="both"/>
        <w:rPr>
          <w:rFonts w:ascii="Arial" w:hAnsi="Arial" w:cs="Arial"/>
          <w:sz w:val="24"/>
          <w:szCs w:val="24"/>
          <w:shd w:val="clear" w:color="auto" w:fill="FFFFFF"/>
          <w:vertAlign w:val="superscript"/>
          <w:lang w:val="es-SV"/>
        </w:rPr>
      </w:pPr>
      <w:r w:rsidRPr="004933CE">
        <w:rPr>
          <w:rFonts w:ascii="Arial" w:hAnsi="Arial" w:cs="Arial"/>
          <w:b/>
          <w:color w:val="002060"/>
          <w:sz w:val="24"/>
          <w:szCs w:val="24"/>
          <w:shd w:val="clear" w:color="auto" w:fill="FFFFFF"/>
          <w:lang w:val="es-SV"/>
        </w:rPr>
        <w:t>ESCALA DEMOGRAFICA DE GRAFFAR</w:t>
      </w:r>
      <w:r>
        <w:rPr>
          <w:rFonts w:ascii="Arial" w:hAnsi="Arial" w:cs="Arial"/>
          <w:sz w:val="24"/>
          <w:szCs w:val="24"/>
          <w:shd w:val="clear" w:color="auto" w:fill="FFFFFF"/>
          <w:lang w:val="es-SV"/>
        </w:rPr>
        <w:t xml:space="preserve">: </w:t>
      </w:r>
      <w:r w:rsidRPr="004933CE">
        <w:rPr>
          <w:rFonts w:ascii="Arial" w:hAnsi="Arial" w:cs="Arial"/>
          <w:sz w:val="24"/>
          <w:szCs w:val="24"/>
          <w:shd w:val="clear" w:color="auto" w:fill="FFFFFF"/>
          <w:lang w:val="es-SV"/>
        </w:rPr>
        <w:t>se refiere a un índice socioeconómico mediante el uso de puntajes asociados a un conjunto de variables tales como: profesión del jefe de</w:t>
      </w:r>
      <w:r>
        <w:rPr>
          <w:rFonts w:ascii="Arial" w:hAnsi="Arial" w:cs="Arial"/>
          <w:sz w:val="24"/>
          <w:szCs w:val="24"/>
          <w:shd w:val="clear" w:color="auto" w:fill="FFFFFF"/>
          <w:lang w:val="es-SV"/>
        </w:rPr>
        <w:t>l hogar, nivel de educación</w:t>
      </w:r>
      <w:r w:rsidRPr="004933CE">
        <w:rPr>
          <w:rFonts w:ascii="Arial" w:hAnsi="Arial" w:cs="Arial"/>
          <w:sz w:val="24"/>
          <w:szCs w:val="24"/>
          <w:shd w:val="clear" w:color="auto" w:fill="FFFFFF"/>
          <w:lang w:val="es-SV"/>
        </w:rPr>
        <w:t>, principal fuente de ingr</w:t>
      </w:r>
      <w:r>
        <w:rPr>
          <w:rFonts w:ascii="Arial" w:hAnsi="Arial" w:cs="Arial"/>
          <w:sz w:val="24"/>
          <w:szCs w:val="24"/>
          <w:shd w:val="clear" w:color="auto" w:fill="FFFFFF"/>
          <w:lang w:val="es-SV"/>
        </w:rPr>
        <w:t>eso y condiciones de vivienda</w:t>
      </w:r>
      <w:r w:rsidRPr="004933CE">
        <w:rPr>
          <w:rFonts w:ascii="Arial" w:hAnsi="Arial" w:cs="Arial"/>
          <w:sz w:val="24"/>
          <w:szCs w:val="24"/>
          <w:shd w:val="clear" w:color="auto" w:fill="FFFFFF"/>
          <w:lang w:val="es-SV"/>
        </w:rPr>
        <w:t>.</w:t>
      </w:r>
      <w:r w:rsidRPr="004933CE">
        <w:rPr>
          <w:lang w:val="es-SV"/>
        </w:rPr>
        <w:t xml:space="preserve"> </w:t>
      </w:r>
      <w:r w:rsidR="0078297A">
        <w:rPr>
          <w:rFonts w:ascii="Arial" w:hAnsi="Arial" w:cs="Arial"/>
          <w:lang w:val="es-SV"/>
        </w:rPr>
        <w:t>L</w:t>
      </w:r>
      <w:r w:rsidRPr="004933CE">
        <w:rPr>
          <w:rFonts w:ascii="Arial" w:hAnsi="Arial" w:cs="Arial"/>
          <w:sz w:val="24"/>
          <w:szCs w:val="24"/>
          <w:shd w:val="clear" w:color="auto" w:fill="FFFFFF"/>
          <w:lang w:val="es-SV"/>
        </w:rPr>
        <w:t>a clasificación obtenida se realiza a partir de 5 estratos, a saber: Alta (nivel I), media (nivel II), media baja (nivel III), obrera (nivel IV) y marginal (nivel V)</w:t>
      </w:r>
      <w:r>
        <w:rPr>
          <w:rFonts w:ascii="Arial" w:hAnsi="Arial" w:cs="Arial"/>
          <w:sz w:val="24"/>
          <w:szCs w:val="24"/>
          <w:shd w:val="clear" w:color="auto" w:fill="FFFFFF"/>
          <w:lang w:val="es-SV"/>
        </w:rPr>
        <w:t>.</w:t>
      </w:r>
      <w:r w:rsidR="00FA5ADC">
        <w:rPr>
          <w:rFonts w:ascii="Arial" w:hAnsi="Arial" w:cs="Arial"/>
          <w:sz w:val="24"/>
          <w:szCs w:val="24"/>
          <w:shd w:val="clear" w:color="auto" w:fill="FFFFFF"/>
          <w:lang w:val="es-SV"/>
        </w:rPr>
        <w:t xml:space="preserve"> </w:t>
      </w:r>
      <w:r w:rsidR="00FA5ADC">
        <w:rPr>
          <w:rFonts w:ascii="Arial" w:hAnsi="Arial" w:cs="Arial"/>
          <w:sz w:val="24"/>
          <w:szCs w:val="24"/>
          <w:shd w:val="clear" w:color="auto" w:fill="FFFFFF"/>
          <w:vertAlign w:val="superscript"/>
          <w:lang w:val="es-SV"/>
        </w:rPr>
        <w:t>15</w:t>
      </w:r>
    </w:p>
    <w:p w:rsidR="004933CE" w:rsidRPr="004933CE" w:rsidRDefault="004933CE" w:rsidP="004933CE">
      <w:pPr>
        <w:spacing w:line="360" w:lineRule="auto"/>
        <w:contextualSpacing/>
        <w:jc w:val="both"/>
        <w:rPr>
          <w:rFonts w:ascii="Arial" w:hAnsi="Arial" w:cs="Arial"/>
          <w:sz w:val="24"/>
          <w:szCs w:val="24"/>
          <w:shd w:val="clear" w:color="auto" w:fill="FFFFFF"/>
          <w:lang w:val="es-SV"/>
        </w:rPr>
      </w:pPr>
    </w:p>
    <w:p w:rsidR="009B50B4" w:rsidRPr="002F7481" w:rsidRDefault="009B50B4" w:rsidP="0093263F">
      <w:pPr>
        <w:pStyle w:val="Ttulo2"/>
        <w:rPr>
          <w:rFonts w:eastAsia="Calibri"/>
          <w:lang w:val="es-ES"/>
        </w:rPr>
      </w:pPr>
      <w:bookmarkStart w:id="46" w:name="_Toc408841491"/>
      <w:r w:rsidRPr="002F7481">
        <w:rPr>
          <w:rFonts w:eastAsia="Calibri"/>
          <w:lang w:val="es-ES"/>
        </w:rPr>
        <w:t>Procesamiento y análisis de la información</w:t>
      </w:r>
      <w:bookmarkEnd w:id="46"/>
      <w:r w:rsidRPr="002F7481">
        <w:rPr>
          <w:rFonts w:eastAsia="Calibri"/>
          <w:lang w:val="es-ES"/>
        </w:rPr>
        <w:t xml:space="preserve"> </w:t>
      </w:r>
    </w:p>
    <w:p w:rsidR="0093263F" w:rsidRDefault="009B50B4" w:rsidP="0095261C">
      <w:pPr>
        <w:spacing w:line="360" w:lineRule="auto"/>
        <w:jc w:val="both"/>
        <w:rPr>
          <w:rFonts w:ascii="Arial" w:eastAsia="Calibri" w:hAnsi="Arial" w:cs="Arial"/>
          <w:sz w:val="24"/>
          <w:szCs w:val="24"/>
          <w:lang w:val="es-ES"/>
        </w:rPr>
      </w:pPr>
      <w:r w:rsidRPr="002F7481">
        <w:rPr>
          <w:rFonts w:ascii="Arial" w:eastAsia="Calibri" w:hAnsi="Arial" w:cs="Arial"/>
          <w:sz w:val="24"/>
          <w:szCs w:val="24"/>
          <w:lang w:val="es-ES"/>
        </w:rPr>
        <w:t>Se diseñara una tabla basal de datos por medio d</w:t>
      </w:r>
      <w:r w:rsidR="0093263F">
        <w:rPr>
          <w:rFonts w:ascii="Arial" w:eastAsia="Calibri" w:hAnsi="Arial" w:cs="Arial"/>
          <w:sz w:val="24"/>
          <w:szCs w:val="24"/>
          <w:lang w:val="es-ES"/>
        </w:rPr>
        <w:t>e Excel  Microsoft office 2010, para poder procesarla luego con un procesador de datos digital.</w:t>
      </w:r>
    </w:p>
    <w:p w:rsidR="009B50B4" w:rsidRPr="002F7481" w:rsidRDefault="0093263F" w:rsidP="0095261C">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Se presentaran los datos en estadística descriptiva, con medidas de tendencia central y su respectiva dispersión. </w:t>
      </w:r>
    </w:p>
    <w:p w:rsidR="009B50B4" w:rsidRPr="002F7481" w:rsidRDefault="009B50B4" w:rsidP="009B50B4">
      <w:pPr>
        <w:spacing w:line="360" w:lineRule="auto"/>
        <w:ind w:left="720"/>
        <w:jc w:val="both"/>
        <w:rPr>
          <w:rFonts w:ascii="Arial" w:eastAsia="Calibri" w:hAnsi="Arial" w:cs="Arial"/>
          <w:sz w:val="24"/>
          <w:szCs w:val="24"/>
          <w:lang w:val="es-ES"/>
        </w:rPr>
      </w:pPr>
    </w:p>
    <w:p w:rsidR="009B50B4" w:rsidRPr="002F7481" w:rsidRDefault="009B50B4" w:rsidP="009B50B4">
      <w:pPr>
        <w:spacing w:line="360" w:lineRule="auto"/>
        <w:ind w:left="720"/>
        <w:jc w:val="both"/>
        <w:rPr>
          <w:rFonts w:ascii="Arial" w:eastAsia="Calibri" w:hAnsi="Arial" w:cs="Arial"/>
          <w:sz w:val="24"/>
          <w:szCs w:val="24"/>
          <w:lang w:val="es-ES"/>
        </w:rPr>
      </w:pPr>
    </w:p>
    <w:p w:rsidR="009B50B4" w:rsidRDefault="009B50B4" w:rsidP="002F7481">
      <w:pPr>
        <w:pStyle w:val="Ttulo1"/>
        <w:rPr>
          <w:rFonts w:eastAsia="Calibri"/>
          <w:lang w:val="es-ES"/>
        </w:rPr>
      </w:pPr>
      <w:bookmarkStart w:id="47" w:name="_Toc408841492"/>
      <w:r w:rsidRPr="002F7481">
        <w:rPr>
          <w:rFonts w:eastAsia="Calibri"/>
          <w:lang w:val="es-ES"/>
        </w:rPr>
        <w:t xml:space="preserve">CALENDARIO PREVISTO </w:t>
      </w:r>
      <w:r w:rsidR="002F7481">
        <w:rPr>
          <w:rFonts w:eastAsia="Calibri"/>
          <w:lang w:val="es-ES"/>
        </w:rPr>
        <w:t xml:space="preserve">PARA </w:t>
      </w:r>
      <w:r w:rsidRPr="002F7481">
        <w:rPr>
          <w:rFonts w:eastAsia="Calibri"/>
          <w:lang w:val="es-ES"/>
        </w:rPr>
        <w:t>EL ESTUDIO</w:t>
      </w:r>
      <w:bookmarkEnd w:id="47"/>
    </w:p>
    <w:p w:rsidR="002F7481" w:rsidRDefault="002F7481" w:rsidP="002F7481">
      <w:pPr>
        <w:rPr>
          <w:lang w:val="es-ES"/>
        </w:rPr>
      </w:pPr>
    </w:p>
    <w:p w:rsidR="002F7481" w:rsidRPr="002F7481" w:rsidRDefault="002F7481" w:rsidP="002F7481">
      <w:pPr>
        <w:rPr>
          <w:lang w:val="es-ES"/>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623"/>
        <w:gridCol w:w="66"/>
        <w:gridCol w:w="566"/>
        <w:gridCol w:w="37"/>
        <w:gridCol w:w="523"/>
        <w:gridCol w:w="68"/>
        <w:gridCol w:w="576"/>
        <w:gridCol w:w="111"/>
        <w:gridCol w:w="533"/>
        <w:gridCol w:w="53"/>
        <w:gridCol w:w="537"/>
        <w:gridCol w:w="11"/>
        <w:gridCol w:w="592"/>
        <w:gridCol w:w="40"/>
        <w:gridCol w:w="563"/>
      </w:tblGrid>
      <w:tr w:rsidR="002F7481" w:rsidRPr="0093263F" w:rsidTr="002F7481">
        <w:trPr>
          <w:gridAfter w:val="2"/>
          <w:wAfter w:w="603" w:type="dxa"/>
        </w:trPr>
        <w:tc>
          <w:tcPr>
            <w:tcW w:w="1617"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2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32"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28" w:type="dxa"/>
            <w:gridSpan w:val="3"/>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87"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86"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48"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92"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Actividad</w:t>
            </w:r>
          </w:p>
        </w:tc>
        <w:tc>
          <w:tcPr>
            <w:tcW w:w="689" w:type="dxa"/>
            <w:gridSpan w:val="2"/>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May</w:t>
            </w:r>
          </w:p>
        </w:tc>
        <w:tc>
          <w:tcPr>
            <w:tcW w:w="603" w:type="dxa"/>
            <w:gridSpan w:val="2"/>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Jun</w:t>
            </w:r>
          </w:p>
        </w:tc>
        <w:tc>
          <w:tcPr>
            <w:tcW w:w="523"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Jul</w:t>
            </w:r>
          </w:p>
        </w:tc>
        <w:tc>
          <w:tcPr>
            <w:tcW w:w="644" w:type="dxa"/>
            <w:gridSpan w:val="2"/>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Ago</w:t>
            </w:r>
          </w:p>
        </w:tc>
        <w:tc>
          <w:tcPr>
            <w:tcW w:w="644" w:type="dxa"/>
            <w:gridSpan w:val="2"/>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Sep</w:t>
            </w:r>
          </w:p>
        </w:tc>
        <w:tc>
          <w:tcPr>
            <w:tcW w:w="590" w:type="dxa"/>
            <w:gridSpan w:val="2"/>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Oct</w:t>
            </w:r>
          </w:p>
        </w:tc>
        <w:tc>
          <w:tcPr>
            <w:tcW w:w="643" w:type="dxa"/>
            <w:gridSpan w:val="3"/>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Nov</w:t>
            </w:r>
          </w:p>
        </w:tc>
        <w:tc>
          <w:tcPr>
            <w:tcW w:w="563"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Dic</w:t>
            </w: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Presentación de protocolo</w:t>
            </w:r>
          </w:p>
        </w:tc>
        <w:tc>
          <w:tcPr>
            <w:tcW w:w="689"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603"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2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90"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3" w:type="dxa"/>
            <w:gridSpan w:val="3"/>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6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Recolección de Datos</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7481" w:rsidRPr="002F7481" w:rsidRDefault="002F7481">
            <w:pPr>
              <w:rPr>
                <w:rFonts w:ascii="Arial" w:eastAsia="Calibri" w:hAnsi="Arial" w:cs="Arial"/>
                <w:sz w:val="24"/>
                <w:szCs w:val="24"/>
                <w:lang w:val="es-ES"/>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523" w:type="dxa"/>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90"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3" w:type="dxa"/>
            <w:gridSpan w:val="3"/>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6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 xml:space="preserve">Tabulación y análisis </w:t>
            </w:r>
          </w:p>
        </w:tc>
        <w:tc>
          <w:tcPr>
            <w:tcW w:w="689"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03"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2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59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2F7481" w:rsidRPr="002F7481" w:rsidRDefault="002F7481">
            <w:pPr>
              <w:rPr>
                <w:rFonts w:ascii="Arial" w:eastAsia="Calibri" w:hAnsi="Arial" w:cs="Arial"/>
                <w:sz w:val="24"/>
                <w:szCs w:val="24"/>
                <w:lang w:val="es-ES"/>
              </w:rPr>
            </w:pPr>
          </w:p>
        </w:tc>
        <w:tc>
          <w:tcPr>
            <w:tcW w:w="643" w:type="dxa"/>
            <w:gridSpan w:val="3"/>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6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Elaboración de Informe</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Pr>
          <w:p w:rsidR="002F7481" w:rsidRPr="002F7481" w:rsidRDefault="002F7481">
            <w:pPr>
              <w:rPr>
                <w:rFonts w:ascii="Arial" w:eastAsia="Calibri" w:hAnsi="Arial" w:cs="Arial"/>
                <w:sz w:val="24"/>
                <w:szCs w:val="24"/>
                <w:lang w:val="es-ES"/>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tcPr>
          <w:p w:rsidR="002F7481" w:rsidRPr="002F7481" w:rsidRDefault="002F7481">
            <w:pPr>
              <w:rPr>
                <w:rFonts w:ascii="Arial" w:eastAsia="Calibri" w:hAnsi="Arial" w:cs="Arial"/>
                <w:sz w:val="24"/>
                <w:szCs w:val="24"/>
                <w:lang w:val="es-ES"/>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F7481" w:rsidRPr="002F7481" w:rsidRDefault="002F7481">
            <w:pPr>
              <w:rPr>
                <w:rFonts w:ascii="Arial" w:eastAsia="Calibri" w:hAnsi="Arial" w:cs="Arial"/>
                <w:sz w:val="24"/>
                <w:szCs w:val="24"/>
                <w:lang w:val="es-ES"/>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F79646"/>
          </w:tcPr>
          <w:p w:rsidR="002F7481" w:rsidRPr="002F7481" w:rsidRDefault="002F7481">
            <w:pPr>
              <w:rPr>
                <w:rFonts w:ascii="Arial" w:eastAsia="Calibri" w:hAnsi="Arial" w:cs="Arial"/>
                <w:sz w:val="24"/>
                <w:szCs w:val="24"/>
                <w:lang w:val="es-ES"/>
              </w:rPr>
            </w:pPr>
          </w:p>
        </w:tc>
        <w:tc>
          <w:tcPr>
            <w:tcW w:w="56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r>
      <w:tr w:rsidR="002F7481" w:rsidRPr="002F7481" w:rsidTr="002F7481">
        <w:tc>
          <w:tcPr>
            <w:tcW w:w="1617" w:type="dxa"/>
            <w:tcBorders>
              <w:top w:val="single" w:sz="4" w:space="0" w:color="auto"/>
              <w:left w:val="single" w:sz="4" w:space="0" w:color="auto"/>
              <w:bottom w:val="single" w:sz="4" w:space="0" w:color="auto"/>
              <w:right w:val="single" w:sz="4" w:space="0" w:color="auto"/>
            </w:tcBorders>
            <w:hideMark/>
          </w:tcPr>
          <w:p w:rsidR="002F7481" w:rsidRPr="002F7481" w:rsidRDefault="002F7481">
            <w:pPr>
              <w:rPr>
                <w:rFonts w:ascii="Arial" w:eastAsia="Calibri" w:hAnsi="Arial" w:cs="Arial"/>
                <w:sz w:val="24"/>
                <w:szCs w:val="24"/>
                <w:lang w:val="es-ES"/>
              </w:rPr>
            </w:pPr>
            <w:r w:rsidRPr="002F7481">
              <w:rPr>
                <w:rFonts w:ascii="Arial" w:eastAsia="Calibri" w:hAnsi="Arial" w:cs="Arial"/>
                <w:sz w:val="24"/>
                <w:szCs w:val="24"/>
                <w:lang w:val="es-ES"/>
              </w:rPr>
              <w:t xml:space="preserve">Envió de publicación </w:t>
            </w:r>
          </w:p>
        </w:tc>
        <w:tc>
          <w:tcPr>
            <w:tcW w:w="689"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03"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23" w:type="dxa"/>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644" w:type="dxa"/>
            <w:gridSpan w:val="2"/>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2F7481" w:rsidRPr="002F7481" w:rsidRDefault="002F7481">
            <w:pPr>
              <w:rPr>
                <w:rFonts w:ascii="Arial" w:eastAsia="Calibri" w:hAnsi="Arial" w:cs="Arial"/>
                <w:sz w:val="24"/>
                <w:szCs w:val="24"/>
                <w:lang w:val="es-ES"/>
              </w:rPr>
            </w:pPr>
          </w:p>
        </w:tc>
        <w:tc>
          <w:tcPr>
            <w:tcW w:w="643" w:type="dxa"/>
            <w:gridSpan w:val="3"/>
            <w:tcBorders>
              <w:top w:val="single" w:sz="4" w:space="0" w:color="auto"/>
              <w:left w:val="single" w:sz="4" w:space="0" w:color="auto"/>
              <w:bottom w:val="single" w:sz="4" w:space="0" w:color="auto"/>
              <w:right w:val="single" w:sz="4" w:space="0" w:color="auto"/>
            </w:tcBorders>
          </w:tcPr>
          <w:p w:rsidR="002F7481" w:rsidRPr="002F7481" w:rsidRDefault="002F7481">
            <w:pPr>
              <w:rPr>
                <w:rFonts w:ascii="Arial" w:eastAsia="Calibri" w:hAnsi="Arial" w:cs="Arial"/>
                <w:sz w:val="24"/>
                <w:szCs w:val="24"/>
                <w:lang w:val="es-ES"/>
              </w:rPr>
            </w:pPr>
          </w:p>
        </w:tc>
        <w:tc>
          <w:tcPr>
            <w:tcW w:w="563" w:type="dxa"/>
            <w:tcBorders>
              <w:top w:val="single" w:sz="4" w:space="0" w:color="auto"/>
              <w:left w:val="single" w:sz="4" w:space="0" w:color="auto"/>
              <w:bottom w:val="single" w:sz="4" w:space="0" w:color="auto"/>
              <w:right w:val="single" w:sz="4" w:space="0" w:color="auto"/>
            </w:tcBorders>
            <w:shd w:val="clear" w:color="auto" w:fill="F79646"/>
          </w:tcPr>
          <w:p w:rsidR="002F7481" w:rsidRPr="002F7481" w:rsidRDefault="002F7481">
            <w:pPr>
              <w:rPr>
                <w:rFonts w:ascii="Arial" w:eastAsia="Calibri" w:hAnsi="Arial" w:cs="Arial"/>
                <w:sz w:val="24"/>
                <w:szCs w:val="24"/>
                <w:lang w:val="es-ES"/>
              </w:rPr>
            </w:pPr>
          </w:p>
        </w:tc>
      </w:tr>
    </w:tbl>
    <w:p w:rsidR="009B50B4" w:rsidRPr="002F7481" w:rsidRDefault="009B50B4" w:rsidP="0048482B">
      <w:pPr>
        <w:spacing w:line="360" w:lineRule="auto"/>
        <w:jc w:val="both"/>
        <w:rPr>
          <w:rFonts w:ascii="Arial" w:hAnsi="Arial" w:cs="Arial"/>
          <w:b/>
          <w:sz w:val="24"/>
          <w:szCs w:val="24"/>
          <w:lang w:val="es-ES"/>
        </w:rPr>
      </w:pPr>
    </w:p>
    <w:p w:rsidR="002F7481" w:rsidRDefault="002F7481" w:rsidP="0048482B">
      <w:pPr>
        <w:spacing w:line="360" w:lineRule="auto"/>
        <w:jc w:val="both"/>
        <w:rPr>
          <w:rFonts w:ascii="Arial" w:hAnsi="Arial" w:cs="Arial"/>
          <w:b/>
          <w:sz w:val="24"/>
          <w:szCs w:val="24"/>
          <w:lang w:val="es-ES"/>
        </w:rPr>
      </w:pPr>
    </w:p>
    <w:p w:rsidR="002F7481" w:rsidRDefault="002F7481">
      <w:pPr>
        <w:rPr>
          <w:rFonts w:ascii="Arial" w:hAnsi="Arial" w:cs="Arial"/>
          <w:b/>
          <w:sz w:val="24"/>
          <w:szCs w:val="24"/>
          <w:lang w:val="es-ES"/>
        </w:rPr>
      </w:pPr>
      <w:r>
        <w:rPr>
          <w:rFonts w:ascii="Arial" w:hAnsi="Arial" w:cs="Arial"/>
          <w:b/>
          <w:sz w:val="24"/>
          <w:szCs w:val="24"/>
          <w:lang w:val="es-ES"/>
        </w:rPr>
        <w:br w:type="page"/>
      </w:r>
    </w:p>
    <w:p w:rsidR="009B50B4" w:rsidRPr="002F7481" w:rsidRDefault="005F17A0" w:rsidP="002F7481">
      <w:pPr>
        <w:pStyle w:val="Ttulo1"/>
        <w:rPr>
          <w:lang w:val="es-ES"/>
        </w:rPr>
      </w:pPr>
      <w:bookmarkStart w:id="48" w:name="_Toc408841493"/>
      <w:r w:rsidRPr="002F7481">
        <w:rPr>
          <w:lang w:val="es-ES"/>
        </w:rPr>
        <w:lastRenderedPageBreak/>
        <w:t xml:space="preserve">LIMITACIONES </w:t>
      </w:r>
      <w:r w:rsidR="002F7481">
        <w:rPr>
          <w:lang w:val="es-ES"/>
        </w:rPr>
        <w:t xml:space="preserve">Y POSIBLES SESGOS </w:t>
      </w:r>
      <w:r w:rsidRPr="002F7481">
        <w:rPr>
          <w:lang w:val="es-ES"/>
        </w:rPr>
        <w:t>DEL ESTUDIO</w:t>
      </w:r>
      <w:bookmarkEnd w:id="48"/>
    </w:p>
    <w:p w:rsidR="0093263F" w:rsidRDefault="0093263F" w:rsidP="0048482B">
      <w:pPr>
        <w:spacing w:line="360" w:lineRule="auto"/>
        <w:jc w:val="both"/>
        <w:rPr>
          <w:rFonts w:ascii="Arial" w:hAnsi="Arial" w:cs="Arial"/>
          <w:sz w:val="24"/>
          <w:szCs w:val="24"/>
          <w:lang w:val="es-ES"/>
        </w:rPr>
      </w:pPr>
      <w:r>
        <w:rPr>
          <w:rFonts w:ascii="Arial" w:hAnsi="Arial" w:cs="Arial"/>
          <w:sz w:val="24"/>
          <w:szCs w:val="24"/>
          <w:lang w:val="es-ES"/>
        </w:rPr>
        <w:t>Las limitaciones se pueden encontrar en este Hospital en distintos niveles:</w:t>
      </w:r>
    </w:p>
    <w:p w:rsidR="0093263F" w:rsidRDefault="0093263F" w:rsidP="003A0647">
      <w:pPr>
        <w:pStyle w:val="Prrafodelista"/>
        <w:numPr>
          <w:ilvl w:val="0"/>
          <w:numId w:val="34"/>
        </w:numPr>
        <w:spacing w:line="360" w:lineRule="auto"/>
        <w:jc w:val="both"/>
        <w:rPr>
          <w:rFonts w:ascii="Arial" w:hAnsi="Arial" w:cs="Arial"/>
          <w:sz w:val="24"/>
          <w:szCs w:val="24"/>
          <w:lang w:val="es-ES"/>
        </w:rPr>
      </w:pPr>
      <w:r w:rsidRPr="003A0647">
        <w:rPr>
          <w:rFonts w:ascii="Arial" w:hAnsi="Arial" w:cs="Arial"/>
          <w:sz w:val="24"/>
          <w:szCs w:val="24"/>
          <w:lang w:val="es-ES"/>
        </w:rPr>
        <w:t>Subregistro de los egresos hospitalarios</w:t>
      </w:r>
      <w:r w:rsidR="003A0647">
        <w:rPr>
          <w:rFonts w:ascii="Arial" w:hAnsi="Arial" w:cs="Arial"/>
          <w:sz w:val="24"/>
          <w:szCs w:val="24"/>
          <w:lang w:val="es-ES"/>
        </w:rPr>
        <w:t>, o que estén codificados con un diagnostico distinto</w:t>
      </w:r>
    </w:p>
    <w:p w:rsidR="003A0647" w:rsidRDefault="003A0647" w:rsidP="003A0647">
      <w:pPr>
        <w:pStyle w:val="Prrafodelista"/>
        <w:numPr>
          <w:ilvl w:val="0"/>
          <w:numId w:val="34"/>
        </w:numPr>
        <w:spacing w:line="360" w:lineRule="auto"/>
        <w:jc w:val="both"/>
        <w:rPr>
          <w:rFonts w:ascii="Arial" w:hAnsi="Arial" w:cs="Arial"/>
          <w:sz w:val="24"/>
          <w:szCs w:val="24"/>
          <w:lang w:val="es-ES"/>
        </w:rPr>
      </w:pPr>
      <w:r>
        <w:rPr>
          <w:rFonts w:ascii="Arial" w:hAnsi="Arial" w:cs="Arial"/>
          <w:sz w:val="24"/>
          <w:szCs w:val="24"/>
          <w:lang w:val="es-ES"/>
        </w:rPr>
        <w:t>Expedientes extraviados</w:t>
      </w:r>
    </w:p>
    <w:p w:rsidR="003A0647" w:rsidRDefault="003A0647" w:rsidP="003A0647">
      <w:pPr>
        <w:pStyle w:val="Prrafodelista"/>
        <w:numPr>
          <w:ilvl w:val="0"/>
          <w:numId w:val="34"/>
        </w:numPr>
        <w:spacing w:line="360" w:lineRule="auto"/>
        <w:jc w:val="both"/>
        <w:rPr>
          <w:rFonts w:ascii="Arial" w:hAnsi="Arial" w:cs="Arial"/>
          <w:sz w:val="24"/>
          <w:szCs w:val="24"/>
          <w:lang w:val="es-ES"/>
        </w:rPr>
      </w:pPr>
      <w:r>
        <w:rPr>
          <w:rFonts w:ascii="Arial" w:hAnsi="Arial" w:cs="Arial"/>
          <w:sz w:val="24"/>
          <w:szCs w:val="24"/>
          <w:lang w:val="es-ES"/>
        </w:rPr>
        <w:t xml:space="preserve">Expedientes con datos faltantes para pasar los instrumentos. </w:t>
      </w:r>
    </w:p>
    <w:p w:rsidR="003A0647" w:rsidRPr="003A0647" w:rsidRDefault="003A0647" w:rsidP="003A0647">
      <w:pPr>
        <w:spacing w:line="360" w:lineRule="auto"/>
        <w:jc w:val="both"/>
        <w:rPr>
          <w:rFonts w:ascii="Arial" w:hAnsi="Arial" w:cs="Arial"/>
          <w:sz w:val="24"/>
          <w:szCs w:val="24"/>
          <w:lang w:val="es-ES"/>
        </w:rPr>
      </w:pPr>
      <w:r>
        <w:rPr>
          <w:rFonts w:ascii="Arial" w:hAnsi="Arial" w:cs="Arial"/>
          <w:sz w:val="24"/>
          <w:szCs w:val="24"/>
          <w:lang w:val="es-ES"/>
        </w:rPr>
        <w:t>Estas limitantes pueden introducir los sesgos al estudio por generar muchos valores faltantes o en el peor de los casos, tener un valor de egresos menor del real.</w:t>
      </w:r>
    </w:p>
    <w:p w:rsidR="002F7481" w:rsidRDefault="002F7481">
      <w:pPr>
        <w:rPr>
          <w:rFonts w:ascii="Arial" w:hAnsi="Arial" w:cs="Arial"/>
          <w:b/>
          <w:sz w:val="24"/>
          <w:szCs w:val="24"/>
          <w:lang w:val="es-ES"/>
        </w:rPr>
      </w:pPr>
      <w:r>
        <w:rPr>
          <w:rFonts w:ascii="Arial" w:hAnsi="Arial" w:cs="Arial"/>
          <w:b/>
          <w:sz w:val="24"/>
          <w:szCs w:val="24"/>
          <w:lang w:val="es-ES"/>
        </w:rPr>
        <w:br w:type="page"/>
      </w:r>
    </w:p>
    <w:p w:rsidR="005F17A0" w:rsidRDefault="005F17A0" w:rsidP="002F7481">
      <w:pPr>
        <w:pStyle w:val="Ttulo1"/>
        <w:rPr>
          <w:lang w:val="es-ES"/>
        </w:rPr>
      </w:pPr>
      <w:r w:rsidRPr="002F7481">
        <w:rPr>
          <w:lang w:val="es-ES"/>
        </w:rPr>
        <w:lastRenderedPageBreak/>
        <w:t xml:space="preserve"> </w:t>
      </w:r>
      <w:bookmarkStart w:id="49" w:name="_Toc408841494"/>
      <w:r w:rsidR="00936CD4" w:rsidRPr="002F7481">
        <w:rPr>
          <w:lang w:val="es-ES"/>
        </w:rPr>
        <w:t>PROBLEMAS ETICOS</w:t>
      </w:r>
      <w:bookmarkEnd w:id="49"/>
    </w:p>
    <w:p w:rsidR="004933CE" w:rsidRPr="004933CE" w:rsidRDefault="004933CE" w:rsidP="004933CE">
      <w:pPr>
        <w:rPr>
          <w:lang w:val="es-ES"/>
        </w:rPr>
      </w:pPr>
    </w:p>
    <w:p w:rsidR="00C81DB6" w:rsidRDefault="003A0647" w:rsidP="0048482B">
      <w:pPr>
        <w:spacing w:line="360" w:lineRule="auto"/>
        <w:jc w:val="both"/>
        <w:rPr>
          <w:rFonts w:ascii="Arial" w:hAnsi="Arial" w:cs="Arial"/>
          <w:sz w:val="24"/>
          <w:szCs w:val="24"/>
          <w:lang w:val="es-ES"/>
        </w:rPr>
      </w:pPr>
      <w:r>
        <w:rPr>
          <w:rFonts w:ascii="Arial" w:hAnsi="Arial" w:cs="Arial"/>
          <w:sz w:val="24"/>
          <w:szCs w:val="24"/>
          <w:lang w:val="es-ES"/>
        </w:rPr>
        <w:t>El estudio será sometido a evaluación ética previo su desarrollo al Comité de ética de investigación del Hospital Nacional Rosales.</w:t>
      </w:r>
    </w:p>
    <w:p w:rsidR="003A0647" w:rsidRDefault="003A0647" w:rsidP="0048482B">
      <w:pPr>
        <w:spacing w:line="360" w:lineRule="auto"/>
        <w:jc w:val="both"/>
        <w:rPr>
          <w:rFonts w:ascii="Arial" w:hAnsi="Arial" w:cs="Arial"/>
          <w:sz w:val="24"/>
          <w:szCs w:val="24"/>
          <w:lang w:val="es-ES"/>
        </w:rPr>
      </w:pPr>
      <w:r>
        <w:rPr>
          <w:rFonts w:ascii="Arial" w:hAnsi="Arial" w:cs="Arial"/>
          <w:sz w:val="24"/>
          <w:szCs w:val="24"/>
          <w:lang w:val="es-ES"/>
        </w:rPr>
        <w:t>Se les solicitara excepción del consentimiento informado ya que trabajaremos con datos de expedientes del pasado, y dificultaría o haría imposible incluir a los pacientes al estudio.</w:t>
      </w:r>
    </w:p>
    <w:p w:rsidR="003A0647" w:rsidRPr="002F7481" w:rsidRDefault="003A0647" w:rsidP="0048482B">
      <w:pPr>
        <w:spacing w:line="360" w:lineRule="auto"/>
        <w:jc w:val="both"/>
        <w:rPr>
          <w:rFonts w:ascii="Arial" w:hAnsi="Arial" w:cs="Arial"/>
          <w:sz w:val="24"/>
          <w:szCs w:val="24"/>
          <w:lang w:val="es-ES"/>
        </w:rPr>
      </w:pPr>
      <w:r>
        <w:rPr>
          <w:rFonts w:ascii="Arial" w:hAnsi="Arial" w:cs="Arial"/>
          <w:sz w:val="24"/>
          <w:szCs w:val="24"/>
          <w:lang w:val="es-ES"/>
        </w:rPr>
        <w:t>El estudio se desarrollara con apego a las Buenas practicas clínicas, asi como tambien a los principios éticos de la Declaracion de Helsinki y de la Declaracion Universal de Bioetica y Derechos humanos, de la UNESCO. Los datos serán disociados de las identidades y no se tomaran datos falsos.</w:t>
      </w:r>
    </w:p>
    <w:p w:rsidR="00D22583" w:rsidRPr="002F7481" w:rsidRDefault="00D22583" w:rsidP="00D22583">
      <w:pPr>
        <w:spacing w:line="360" w:lineRule="auto"/>
        <w:jc w:val="both"/>
        <w:rPr>
          <w:rFonts w:ascii="Arial" w:hAnsi="Arial" w:cs="Arial"/>
          <w:sz w:val="24"/>
          <w:szCs w:val="24"/>
          <w:lang w:val="es-ES"/>
        </w:rPr>
      </w:pPr>
    </w:p>
    <w:p w:rsidR="002F7481" w:rsidRDefault="002F7481">
      <w:pPr>
        <w:rPr>
          <w:rFonts w:ascii="Arial" w:hAnsi="Arial" w:cs="Arial"/>
          <w:b/>
          <w:sz w:val="24"/>
          <w:szCs w:val="24"/>
          <w:lang w:val="es-ES"/>
        </w:rPr>
      </w:pPr>
      <w:r>
        <w:rPr>
          <w:rFonts w:ascii="Arial" w:hAnsi="Arial" w:cs="Arial"/>
          <w:b/>
          <w:sz w:val="24"/>
          <w:szCs w:val="24"/>
          <w:lang w:val="es-ES"/>
        </w:rPr>
        <w:br w:type="page"/>
      </w:r>
    </w:p>
    <w:p w:rsidR="00D22583" w:rsidRPr="002F7481" w:rsidRDefault="00226E82" w:rsidP="002F7481">
      <w:pPr>
        <w:pStyle w:val="Ttulo1"/>
        <w:rPr>
          <w:lang w:val="es-ES"/>
        </w:rPr>
      </w:pPr>
      <w:bookmarkStart w:id="50" w:name="_Toc408841495"/>
      <w:r w:rsidRPr="002F7481">
        <w:rPr>
          <w:lang w:val="es-ES"/>
        </w:rPr>
        <w:lastRenderedPageBreak/>
        <w:t>ORGANIZACIÓN DEL ESTUDIO</w:t>
      </w:r>
      <w:bookmarkEnd w:id="50"/>
      <w:r w:rsidRPr="002F7481">
        <w:rPr>
          <w:lang w:val="es-ES"/>
        </w:rPr>
        <w:t xml:space="preserve"> </w:t>
      </w:r>
    </w:p>
    <w:p w:rsidR="003A0647" w:rsidRDefault="00226E82" w:rsidP="00D22583">
      <w:pPr>
        <w:spacing w:line="360" w:lineRule="auto"/>
        <w:jc w:val="both"/>
        <w:rPr>
          <w:rFonts w:ascii="Arial" w:hAnsi="Arial" w:cs="Arial"/>
          <w:sz w:val="24"/>
          <w:szCs w:val="24"/>
          <w:lang w:val="es-ES"/>
        </w:rPr>
      </w:pPr>
      <w:r w:rsidRPr="002F7481">
        <w:rPr>
          <w:rFonts w:ascii="Arial" w:hAnsi="Arial" w:cs="Arial"/>
          <w:b/>
          <w:sz w:val="24"/>
          <w:szCs w:val="24"/>
          <w:lang w:val="es-ES"/>
        </w:rPr>
        <w:t xml:space="preserve">Personal que intervendrá: </w:t>
      </w:r>
      <w:r w:rsidRPr="002F7481">
        <w:rPr>
          <w:rFonts w:ascii="Arial" w:hAnsi="Arial" w:cs="Arial"/>
          <w:sz w:val="24"/>
          <w:szCs w:val="24"/>
          <w:lang w:val="es-ES"/>
        </w:rPr>
        <w:t xml:space="preserve">Dra. Eva María Zolano </w:t>
      </w:r>
      <w:r w:rsidR="003A0647">
        <w:rPr>
          <w:rFonts w:ascii="Arial" w:hAnsi="Arial" w:cs="Arial"/>
          <w:sz w:val="24"/>
          <w:szCs w:val="24"/>
          <w:lang w:val="es-ES"/>
        </w:rPr>
        <w:t>realizara sola todos los procesos de esta investigación:</w:t>
      </w:r>
    </w:p>
    <w:p w:rsidR="003A0647"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Realizacion del protocolo</w:t>
      </w:r>
    </w:p>
    <w:p w:rsidR="003A0647"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Solicitud de evaluación ética</w:t>
      </w:r>
    </w:p>
    <w:p w:rsidR="00226E82"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 xml:space="preserve">Recoleccion de datos </w:t>
      </w:r>
      <w:r w:rsidR="00226E82" w:rsidRPr="003A0647">
        <w:rPr>
          <w:rFonts w:ascii="Arial" w:hAnsi="Arial" w:cs="Arial"/>
          <w:sz w:val="24"/>
          <w:szCs w:val="24"/>
          <w:lang w:val="es-ES"/>
        </w:rPr>
        <w:t>(llenara la hoja de recolección de datos al ingreso y al</w:t>
      </w:r>
      <w:r>
        <w:rPr>
          <w:rFonts w:ascii="Arial" w:hAnsi="Arial" w:cs="Arial"/>
          <w:sz w:val="24"/>
          <w:szCs w:val="24"/>
          <w:lang w:val="es-ES"/>
        </w:rPr>
        <w:t xml:space="preserve"> alta hospitalaria del paciente)</w:t>
      </w:r>
      <w:r w:rsidR="00226E82" w:rsidRPr="003A0647">
        <w:rPr>
          <w:rFonts w:ascii="Arial" w:hAnsi="Arial" w:cs="Arial"/>
          <w:sz w:val="24"/>
          <w:szCs w:val="24"/>
          <w:lang w:val="es-ES"/>
        </w:rPr>
        <w:t>.</w:t>
      </w:r>
    </w:p>
    <w:p w:rsidR="003A0647"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Llenado de la base de datos</w:t>
      </w:r>
    </w:p>
    <w:p w:rsidR="003A0647"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Procesamiento de los datos</w:t>
      </w:r>
    </w:p>
    <w:p w:rsidR="003A0647" w:rsidRPr="003A0647" w:rsidRDefault="003A0647" w:rsidP="003A0647">
      <w:pPr>
        <w:pStyle w:val="Prrafodelista"/>
        <w:numPr>
          <w:ilvl w:val="0"/>
          <w:numId w:val="35"/>
        </w:numPr>
        <w:spacing w:line="360" w:lineRule="auto"/>
        <w:jc w:val="both"/>
        <w:rPr>
          <w:rFonts w:ascii="Arial" w:hAnsi="Arial" w:cs="Arial"/>
          <w:sz w:val="24"/>
          <w:szCs w:val="24"/>
          <w:lang w:val="es-ES"/>
        </w:rPr>
      </w:pPr>
      <w:r>
        <w:rPr>
          <w:rFonts w:ascii="Arial" w:hAnsi="Arial" w:cs="Arial"/>
          <w:sz w:val="24"/>
          <w:szCs w:val="24"/>
          <w:lang w:val="es-ES"/>
        </w:rPr>
        <w:t>Elaboracion del informe final</w:t>
      </w:r>
    </w:p>
    <w:p w:rsidR="003D2452" w:rsidRPr="002F7481" w:rsidRDefault="003D2452" w:rsidP="00D22583">
      <w:pPr>
        <w:spacing w:line="360" w:lineRule="auto"/>
        <w:jc w:val="both"/>
        <w:rPr>
          <w:rFonts w:ascii="Arial" w:hAnsi="Arial" w:cs="Arial"/>
          <w:sz w:val="24"/>
          <w:szCs w:val="24"/>
          <w:lang w:val="es-ES"/>
        </w:rPr>
      </w:pPr>
    </w:p>
    <w:p w:rsidR="003D2452" w:rsidRPr="002F7481" w:rsidRDefault="003D2452" w:rsidP="00D22583">
      <w:pPr>
        <w:spacing w:line="360" w:lineRule="auto"/>
        <w:jc w:val="both"/>
        <w:rPr>
          <w:rFonts w:ascii="Arial" w:hAnsi="Arial" w:cs="Arial"/>
          <w:sz w:val="24"/>
          <w:szCs w:val="24"/>
          <w:lang w:val="es-ES"/>
        </w:rPr>
      </w:pPr>
    </w:p>
    <w:p w:rsidR="003D2452" w:rsidRPr="002F7481" w:rsidRDefault="003D2452" w:rsidP="00D22583">
      <w:pPr>
        <w:spacing w:line="360" w:lineRule="auto"/>
        <w:jc w:val="both"/>
        <w:rPr>
          <w:rFonts w:ascii="Arial" w:hAnsi="Arial" w:cs="Arial"/>
          <w:sz w:val="24"/>
          <w:szCs w:val="24"/>
          <w:lang w:val="es-ES"/>
        </w:rPr>
      </w:pPr>
    </w:p>
    <w:p w:rsidR="003D2452" w:rsidRPr="002F7481" w:rsidRDefault="003D2452" w:rsidP="00D22583">
      <w:pPr>
        <w:spacing w:line="360" w:lineRule="auto"/>
        <w:jc w:val="both"/>
        <w:rPr>
          <w:rFonts w:ascii="Arial" w:hAnsi="Arial" w:cs="Arial"/>
          <w:sz w:val="24"/>
          <w:szCs w:val="24"/>
          <w:lang w:val="es-ES"/>
        </w:rPr>
      </w:pPr>
    </w:p>
    <w:p w:rsidR="003D2452" w:rsidRPr="002F7481" w:rsidRDefault="003D2452" w:rsidP="00D22583">
      <w:pPr>
        <w:spacing w:line="360" w:lineRule="auto"/>
        <w:jc w:val="both"/>
        <w:rPr>
          <w:rFonts w:ascii="Arial" w:hAnsi="Arial" w:cs="Arial"/>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ascii="Arial" w:hAnsi="Arial" w:cs="Arial"/>
          <w:b/>
          <w:sz w:val="24"/>
          <w:szCs w:val="24"/>
          <w:lang w:val="es-ES"/>
        </w:rPr>
      </w:pPr>
    </w:p>
    <w:p w:rsidR="004E3001" w:rsidRDefault="004E3001">
      <w:pPr>
        <w:rPr>
          <w:rFonts w:cs="Arial"/>
          <w:b/>
          <w:sz w:val="36"/>
          <w:szCs w:val="36"/>
          <w:lang w:val="es-ES"/>
        </w:rPr>
      </w:pPr>
      <w:r w:rsidRPr="004E3001">
        <w:rPr>
          <w:rFonts w:cs="Arial"/>
          <w:b/>
          <w:sz w:val="36"/>
          <w:szCs w:val="36"/>
          <w:lang w:val="es-ES"/>
        </w:rPr>
        <w:t>RESULTADOS</w:t>
      </w:r>
    </w:p>
    <w:p w:rsidR="004E3001" w:rsidRDefault="004E3001" w:rsidP="005E0274">
      <w:pPr>
        <w:spacing w:line="360" w:lineRule="auto"/>
        <w:jc w:val="both"/>
        <w:rPr>
          <w:rFonts w:ascii="Arial" w:hAnsi="Arial" w:cs="Arial"/>
          <w:sz w:val="24"/>
          <w:szCs w:val="24"/>
          <w:lang w:val="es-ES"/>
        </w:rPr>
      </w:pPr>
      <w:r w:rsidRPr="004E3001">
        <w:rPr>
          <w:rFonts w:ascii="Arial" w:hAnsi="Arial" w:cs="Arial"/>
          <w:sz w:val="24"/>
          <w:szCs w:val="24"/>
          <w:lang w:val="es-ES"/>
        </w:rPr>
        <w:t>Se revisaron un total de 205  expedientes, de los cuales 35 fueron excluidos, 15 por no cumplir los criterios de LES, 5 por estar incompletos y 15 por presentar síndrome de sobre posición; quedan</w:t>
      </w:r>
      <w:r w:rsidR="00B95EE8">
        <w:rPr>
          <w:rFonts w:ascii="Arial" w:hAnsi="Arial" w:cs="Arial"/>
          <w:sz w:val="24"/>
          <w:szCs w:val="24"/>
          <w:lang w:val="es-ES"/>
        </w:rPr>
        <w:t xml:space="preserve">do un total de 170 pacientes. </w:t>
      </w:r>
      <w:r>
        <w:rPr>
          <w:rFonts w:ascii="Arial" w:hAnsi="Arial" w:cs="Arial"/>
          <w:sz w:val="24"/>
          <w:szCs w:val="24"/>
          <w:lang w:val="es-ES"/>
        </w:rPr>
        <w:t>Correspondiendo a 17</w:t>
      </w:r>
      <w:r w:rsidRPr="004E3001">
        <w:rPr>
          <w:rFonts w:ascii="Arial" w:hAnsi="Arial" w:cs="Arial"/>
          <w:sz w:val="24"/>
          <w:szCs w:val="24"/>
          <w:lang w:val="es-ES"/>
        </w:rPr>
        <w:t>0 pacie</w:t>
      </w:r>
      <w:r>
        <w:rPr>
          <w:rFonts w:ascii="Arial" w:hAnsi="Arial" w:cs="Arial"/>
          <w:sz w:val="24"/>
          <w:szCs w:val="24"/>
          <w:lang w:val="es-ES"/>
        </w:rPr>
        <w:t xml:space="preserve">ntes, 148 mujeres y 22 </w:t>
      </w:r>
      <w:r w:rsidRPr="004E3001">
        <w:rPr>
          <w:rFonts w:ascii="Arial" w:hAnsi="Arial" w:cs="Arial"/>
          <w:sz w:val="24"/>
          <w:szCs w:val="24"/>
          <w:lang w:val="es-ES"/>
        </w:rPr>
        <w:t xml:space="preserve"> hombres; la mediana de edad al momento de la hospitalización fue </w:t>
      </w:r>
      <w:r>
        <w:rPr>
          <w:rFonts w:ascii="Arial" w:hAnsi="Arial" w:cs="Arial"/>
          <w:sz w:val="24"/>
          <w:szCs w:val="24"/>
          <w:lang w:val="es-ES"/>
        </w:rPr>
        <w:t>de 29.51</w:t>
      </w:r>
      <w:r w:rsidR="00B95EE8">
        <w:rPr>
          <w:rFonts w:ascii="Arial" w:hAnsi="Arial" w:cs="Arial"/>
          <w:sz w:val="24"/>
          <w:szCs w:val="24"/>
          <w:lang w:val="es-ES"/>
        </w:rPr>
        <w:t xml:space="preserve"> años,  respectivamente    </w:t>
      </w:r>
      <w:r w:rsidRPr="004E3001">
        <w:rPr>
          <w:rFonts w:ascii="Arial" w:hAnsi="Arial" w:cs="Arial"/>
          <w:sz w:val="24"/>
          <w:szCs w:val="24"/>
          <w:lang w:val="es-ES"/>
        </w:rPr>
        <w:t>(tabla 1). El promedio de estancia hospitalaria f</w:t>
      </w:r>
      <w:r w:rsidR="00B95EE8">
        <w:rPr>
          <w:rFonts w:ascii="Arial" w:hAnsi="Arial" w:cs="Arial"/>
          <w:sz w:val="24"/>
          <w:szCs w:val="24"/>
          <w:lang w:val="es-ES"/>
        </w:rPr>
        <w:t>ue de 10.7 días (rango entre 0 y 109</w:t>
      </w:r>
      <w:r w:rsidRPr="004E3001">
        <w:rPr>
          <w:rFonts w:ascii="Arial" w:hAnsi="Arial" w:cs="Arial"/>
          <w:sz w:val="24"/>
          <w:szCs w:val="24"/>
          <w:lang w:val="es-ES"/>
        </w:rPr>
        <w:t xml:space="preserve"> días). Por años, el número de hospitalizaciones</w:t>
      </w:r>
      <w:r>
        <w:rPr>
          <w:rFonts w:ascii="Arial" w:hAnsi="Arial" w:cs="Arial"/>
          <w:sz w:val="24"/>
          <w:szCs w:val="24"/>
          <w:lang w:val="es-ES"/>
        </w:rPr>
        <w:t xml:space="preserve"> </w:t>
      </w:r>
      <w:r w:rsidRPr="004E3001">
        <w:rPr>
          <w:rFonts w:ascii="Arial" w:hAnsi="Arial" w:cs="Arial"/>
          <w:sz w:val="24"/>
          <w:szCs w:val="24"/>
          <w:lang w:val="es-ES"/>
        </w:rPr>
        <w:t>fue el siguiente:</w:t>
      </w:r>
      <w:r w:rsidR="00B95EE8">
        <w:rPr>
          <w:rFonts w:ascii="Arial" w:hAnsi="Arial" w:cs="Arial"/>
          <w:sz w:val="24"/>
          <w:szCs w:val="24"/>
          <w:lang w:val="es-ES"/>
        </w:rPr>
        <w:t>95 en el 2013 y 105 en el 2014.</w:t>
      </w:r>
    </w:p>
    <w:p w:rsidR="00B95EE8" w:rsidRDefault="00B95EE8" w:rsidP="005E0274">
      <w:pPr>
        <w:spacing w:line="360" w:lineRule="auto"/>
        <w:jc w:val="both"/>
        <w:rPr>
          <w:rFonts w:ascii="Arial" w:hAnsi="Arial" w:cs="Arial"/>
          <w:sz w:val="24"/>
          <w:szCs w:val="24"/>
          <w:lang w:val="es-ES"/>
        </w:rPr>
      </w:pPr>
      <w:r>
        <w:rPr>
          <w:rFonts w:ascii="Arial" w:hAnsi="Arial" w:cs="Arial"/>
          <w:sz w:val="24"/>
          <w:szCs w:val="24"/>
          <w:lang w:val="es-ES"/>
        </w:rPr>
        <w:t xml:space="preserve">La mayoría de pacientes pertenece a un estado socioeconómico </w:t>
      </w:r>
      <w:r w:rsidR="007A66B8">
        <w:rPr>
          <w:rFonts w:ascii="Arial" w:hAnsi="Arial" w:cs="Arial"/>
          <w:sz w:val="24"/>
          <w:szCs w:val="24"/>
          <w:lang w:val="es-ES"/>
        </w:rPr>
        <w:t>bajo (tabla número 2)  según  la escala de Graffar.</w:t>
      </w:r>
    </w:p>
    <w:p w:rsidR="005E0274" w:rsidRDefault="00B95EE8" w:rsidP="005E0274">
      <w:pPr>
        <w:spacing w:line="360" w:lineRule="auto"/>
        <w:jc w:val="both"/>
        <w:rPr>
          <w:rFonts w:ascii="Arial" w:hAnsi="Arial" w:cs="Arial"/>
          <w:sz w:val="24"/>
          <w:szCs w:val="24"/>
          <w:lang w:val="es-SV"/>
        </w:rPr>
      </w:pPr>
      <w:r w:rsidRPr="00B95EE8">
        <w:rPr>
          <w:rFonts w:ascii="Arial" w:hAnsi="Arial" w:cs="Arial"/>
          <w:sz w:val="24"/>
          <w:szCs w:val="24"/>
          <w:lang w:val="es-SV"/>
        </w:rPr>
        <w:t>La principal causa de hospitalización fue actividad de la</w:t>
      </w:r>
      <w:r>
        <w:rPr>
          <w:rFonts w:ascii="Arial" w:hAnsi="Arial" w:cs="Arial"/>
          <w:sz w:val="24"/>
          <w:szCs w:val="24"/>
          <w:lang w:val="es-SV"/>
        </w:rPr>
        <w:t xml:space="preserve"> </w:t>
      </w:r>
      <w:r w:rsidR="007A66B8">
        <w:rPr>
          <w:rFonts w:ascii="Arial" w:hAnsi="Arial" w:cs="Arial"/>
          <w:sz w:val="24"/>
          <w:szCs w:val="24"/>
          <w:lang w:val="es-SV"/>
        </w:rPr>
        <w:t xml:space="preserve">enfermedad (65%), seguida por infecciones (17 </w:t>
      </w:r>
      <w:r w:rsidRPr="00B95EE8">
        <w:rPr>
          <w:rFonts w:ascii="Arial" w:hAnsi="Arial" w:cs="Arial"/>
          <w:sz w:val="24"/>
          <w:szCs w:val="24"/>
          <w:lang w:val="es-SV"/>
        </w:rPr>
        <w:t>%); los otros</w:t>
      </w:r>
      <w:r>
        <w:rPr>
          <w:rFonts w:ascii="Arial" w:hAnsi="Arial" w:cs="Arial"/>
          <w:sz w:val="24"/>
          <w:szCs w:val="24"/>
          <w:lang w:val="es-SV"/>
        </w:rPr>
        <w:t xml:space="preserve"> </w:t>
      </w:r>
      <w:r w:rsidRPr="00B95EE8">
        <w:rPr>
          <w:rFonts w:ascii="Arial" w:hAnsi="Arial" w:cs="Arial"/>
          <w:sz w:val="24"/>
          <w:szCs w:val="24"/>
          <w:lang w:val="es-SV"/>
        </w:rPr>
        <w:t>motivos de hospitalizaci</w:t>
      </w:r>
      <w:r w:rsidR="00042896">
        <w:rPr>
          <w:rFonts w:ascii="Arial" w:hAnsi="Arial" w:cs="Arial"/>
          <w:sz w:val="24"/>
          <w:szCs w:val="24"/>
          <w:lang w:val="es-SV"/>
        </w:rPr>
        <w:t>ón se detallan en la Grafico</w:t>
      </w:r>
      <w:r w:rsidRPr="00B95EE8">
        <w:rPr>
          <w:rFonts w:ascii="Arial" w:hAnsi="Arial" w:cs="Arial"/>
          <w:sz w:val="24"/>
          <w:szCs w:val="24"/>
          <w:lang w:val="es-SV"/>
        </w:rPr>
        <w:t xml:space="preserve"> 1. Hasta</w:t>
      </w:r>
      <w:r>
        <w:rPr>
          <w:rFonts w:ascii="Arial" w:hAnsi="Arial" w:cs="Arial"/>
          <w:sz w:val="24"/>
          <w:szCs w:val="24"/>
          <w:lang w:val="es-SV"/>
        </w:rPr>
        <w:t xml:space="preserve"> </w:t>
      </w:r>
      <w:r w:rsidRPr="00B95EE8">
        <w:rPr>
          <w:rFonts w:ascii="Arial" w:hAnsi="Arial" w:cs="Arial"/>
          <w:sz w:val="24"/>
          <w:szCs w:val="24"/>
          <w:lang w:val="es-SV"/>
        </w:rPr>
        <w:t>un 6% de los pacientes tenía simultáneamente actividad de la</w:t>
      </w:r>
      <w:r>
        <w:rPr>
          <w:rFonts w:ascii="Arial" w:hAnsi="Arial" w:cs="Arial"/>
          <w:sz w:val="24"/>
          <w:szCs w:val="24"/>
          <w:lang w:val="es-SV"/>
        </w:rPr>
        <w:t xml:space="preserve"> </w:t>
      </w:r>
      <w:r w:rsidRPr="00B95EE8">
        <w:rPr>
          <w:rFonts w:ascii="Arial" w:hAnsi="Arial" w:cs="Arial"/>
          <w:sz w:val="24"/>
          <w:szCs w:val="24"/>
          <w:lang w:val="es-SV"/>
        </w:rPr>
        <w:t>enfermedad e infección como causa de hospitalización</w:t>
      </w:r>
      <w:r w:rsidR="007A66B8">
        <w:rPr>
          <w:rFonts w:ascii="Arial" w:hAnsi="Arial" w:cs="Arial"/>
          <w:sz w:val="24"/>
          <w:szCs w:val="24"/>
          <w:lang w:val="es-SV"/>
        </w:rPr>
        <w:t>. De estos el 20.23% no presentaban un adecuada adherencia al tratamiento. La actividad renal (síndrome nefrótico)  y hematológica fueron los principales tipos de actividad de la enfermedad, con un índice de actividad por MEX-SLEDAI entre moderada y severa (56%).</w:t>
      </w:r>
      <w:r w:rsidR="005E0274" w:rsidRPr="005E0274">
        <w:rPr>
          <w:rFonts w:ascii="CaeciliaLTStd-Roman" w:hAnsi="CaeciliaLTStd-Roman" w:cs="CaeciliaLTStd-Roman"/>
          <w:sz w:val="16"/>
          <w:szCs w:val="16"/>
          <w:lang w:val="es-SV" w:bidi="ar-SA"/>
        </w:rPr>
        <w:t xml:space="preserve"> </w:t>
      </w:r>
      <w:r w:rsidR="005E0274">
        <w:rPr>
          <w:rFonts w:ascii="Arial" w:hAnsi="Arial" w:cs="Arial"/>
          <w:sz w:val="24"/>
          <w:szCs w:val="24"/>
          <w:lang w:val="es-SV"/>
        </w:rPr>
        <w:t xml:space="preserve">En 18% de los ingresos </w:t>
      </w:r>
      <w:r w:rsidR="005E0274" w:rsidRPr="005E0274">
        <w:rPr>
          <w:rFonts w:ascii="Arial" w:hAnsi="Arial" w:cs="Arial"/>
          <w:sz w:val="24"/>
          <w:szCs w:val="24"/>
          <w:lang w:val="es-SV"/>
        </w:rPr>
        <w:t xml:space="preserve"> se prese</w:t>
      </w:r>
      <w:r w:rsidR="005E0274">
        <w:rPr>
          <w:rFonts w:ascii="Arial" w:hAnsi="Arial" w:cs="Arial"/>
          <w:sz w:val="24"/>
          <w:szCs w:val="24"/>
          <w:lang w:val="es-SV"/>
        </w:rPr>
        <w:t xml:space="preserve">ntó, al menos, una complicación </w:t>
      </w:r>
      <w:r w:rsidR="005E0274" w:rsidRPr="005E0274">
        <w:rPr>
          <w:rFonts w:ascii="Arial" w:hAnsi="Arial" w:cs="Arial"/>
          <w:sz w:val="24"/>
          <w:szCs w:val="24"/>
          <w:lang w:val="es-SV"/>
        </w:rPr>
        <w:t>intrahospitalaria, siendo la infección la más frecuente</w:t>
      </w:r>
      <w:r w:rsidR="005E0274">
        <w:rPr>
          <w:rFonts w:ascii="Arial" w:hAnsi="Arial" w:cs="Arial"/>
          <w:sz w:val="24"/>
          <w:szCs w:val="24"/>
          <w:lang w:val="es-SV"/>
        </w:rPr>
        <w:t xml:space="preserve"> </w:t>
      </w:r>
      <w:r w:rsidR="005E0274" w:rsidRPr="005E0274">
        <w:rPr>
          <w:rFonts w:ascii="Arial" w:hAnsi="Arial" w:cs="Arial"/>
          <w:sz w:val="24"/>
          <w:szCs w:val="24"/>
          <w:lang w:val="es-SV"/>
        </w:rPr>
        <w:t>(64%). Falle</w:t>
      </w:r>
      <w:r w:rsidR="005E0274">
        <w:rPr>
          <w:rFonts w:ascii="Arial" w:hAnsi="Arial" w:cs="Arial"/>
          <w:sz w:val="24"/>
          <w:szCs w:val="24"/>
          <w:lang w:val="es-SV"/>
        </w:rPr>
        <w:t>cieron intrahospitalariamente 14</w:t>
      </w:r>
      <w:r w:rsidR="005E0274" w:rsidRPr="005E0274">
        <w:rPr>
          <w:rFonts w:ascii="Arial" w:hAnsi="Arial" w:cs="Arial"/>
          <w:sz w:val="24"/>
          <w:szCs w:val="24"/>
          <w:lang w:val="es-SV"/>
        </w:rPr>
        <w:t xml:space="preserve"> pacientes,</w:t>
      </w:r>
      <w:r w:rsidR="005E0274">
        <w:rPr>
          <w:rFonts w:ascii="Arial" w:hAnsi="Arial" w:cs="Arial"/>
          <w:sz w:val="24"/>
          <w:szCs w:val="24"/>
          <w:lang w:val="es-SV"/>
        </w:rPr>
        <w:t xml:space="preserve"> correspondiendo al 8% de los ingresos.</w:t>
      </w:r>
    </w:p>
    <w:p w:rsidR="007A66B8" w:rsidRDefault="005E0274" w:rsidP="005E0274">
      <w:pPr>
        <w:spacing w:line="360" w:lineRule="auto"/>
        <w:jc w:val="both"/>
        <w:rPr>
          <w:rFonts w:ascii="Arial" w:hAnsi="Arial" w:cs="Arial"/>
          <w:sz w:val="24"/>
          <w:szCs w:val="24"/>
          <w:lang w:val="es-SV"/>
        </w:rPr>
      </w:pPr>
      <w:r w:rsidRPr="005E0274">
        <w:rPr>
          <w:rFonts w:ascii="Arial" w:hAnsi="Arial" w:cs="Arial"/>
          <w:sz w:val="24"/>
          <w:szCs w:val="24"/>
          <w:lang w:val="es-SV"/>
        </w:rPr>
        <w:t>En la figura 3 se presentan las causas de muerte intrahospitalaria.</w:t>
      </w:r>
    </w:p>
    <w:p w:rsidR="007A66B8" w:rsidRPr="00B95EE8" w:rsidRDefault="007A66B8" w:rsidP="00B95EE8">
      <w:pPr>
        <w:rPr>
          <w:rFonts w:ascii="Arial" w:hAnsi="Arial" w:cs="Arial"/>
          <w:sz w:val="24"/>
          <w:szCs w:val="24"/>
          <w:lang w:val="es-SV"/>
        </w:rPr>
      </w:pPr>
    </w:p>
    <w:p w:rsidR="004E3001" w:rsidRDefault="004E3001" w:rsidP="004E3001">
      <w:pPr>
        <w:rPr>
          <w:rFonts w:cs="Arial"/>
          <w:b/>
          <w:sz w:val="36"/>
          <w:szCs w:val="36"/>
          <w:lang w:val="es-ES"/>
        </w:rPr>
      </w:pPr>
    </w:p>
    <w:p w:rsidR="004E3001" w:rsidRDefault="004E3001">
      <w:pPr>
        <w:rPr>
          <w:rFonts w:cs="Arial"/>
          <w:b/>
          <w:sz w:val="36"/>
          <w:szCs w:val="36"/>
          <w:lang w:val="es-ES"/>
        </w:rPr>
      </w:pPr>
    </w:p>
    <w:p w:rsidR="005E0274" w:rsidRDefault="005E0274">
      <w:pPr>
        <w:rPr>
          <w:rFonts w:ascii="Arial" w:hAnsi="Arial" w:cs="Arial"/>
          <w:b/>
          <w:sz w:val="24"/>
          <w:szCs w:val="24"/>
          <w:lang w:val="es-ES"/>
        </w:rPr>
      </w:pPr>
    </w:p>
    <w:p w:rsidR="005E0274" w:rsidRPr="005E0274" w:rsidRDefault="005E0274" w:rsidP="005E0274">
      <w:pPr>
        <w:jc w:val="center"/>
        <w:rPr>
          <w:rFonts w:ascii="Arial" w:hAnsi="Arial" w:cs="Arial"/>
          <w:b/>
          <w:sz w:val="24"/>
          <w:szCs w:val="24"/>
          <w:lang w:val="es-ES"/>
        </w:rPr>
      </w:pPr>
      <w:r w:rsidRPr="005E0274">
        <w:rPr>
          <w:rFonts w:ascii="Arial" w:hAnsi="Arial" w:cs="Arial"/>
          <w:b/>
          <w:sz w:val="24"/>
          <w:szCs w:val="24"/>
          <w:lang w:val="es-ES"/>
        </w:rPr>
        <w:lastRenderedPageBreak/>
        <w:t>Tabla Numero 1. LES  en HNR  principales características demográficas</w:t>
      </w:r>
    </w:p>
    <w:p w:rsidR="005E0274" w:rsidRDefault="005E0274">
      <w:pPr>
        <w:rPr>
          <w:rFonts w:cs="Arial"/>
          <w:b/>
          <w:sz w:val="36"/>
          <w:szCs w:val="36"/>
          <w:lang w:val="es-ES"/>
        </w:rPr>
      </w:pPr>
      <w:r>
        <w:rPr>
          <w:rFonts w:cs="Arial"/>
          <w:b/>
          <w:noProof/>
          <w:sz w:val="36"/>
          <w:szCs w:val="36"/>
          <w:lang w:val="es-SV" w:eastAsia="es-SV" w:bidi="ar-SA"/>
        </w:rPr>
        <w:drawing>
          <wp:inline distT="0" distB="0" distL="0" distR="0" wp14:anchorId="24F8E29D">
            <wp:extent cx="6009640" cy="27191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1684" cy="2720031"/>
                    </a:xfrm>
                    <a:prstGeom prst="rect">
                      <a:avLst/>
                    </a:prstGeom>
                    <a:noFill/>
                  </pic:spPr>
                </pic:pic>
              </a:graphicData>
            </a:graphic>
          </wp:inline>
        </w:drawing>
      </w:r>
    </w:p>
    <w:p w:rsidR="005E0274" w:rsidRDefault="005E0274">
      <w:pPr>
        <w:rPr>
          <w:rFonts w:cs="Arial"/>
          <w:b/>
          <w:sz w:val="36"/>
          <w:szCs w:val="36"/>
          <w:lang w:val="es-ES"/>
        </w:rPr>
      </w:pPr>
    </w:p>
    <w:p w:rsidR="005E0274" w:rsidRDefault="005E0274" w:rsidP="005E0274">
      <w:pPr>
        <w:jc w:val="center"/>
        <w:rPr>
          <w:rFonts w:ascii="Arial" w:hAnsi="Arial" w:cs="Arial"/>
          <w:b/>
          <w:sz w:val="24"/>
          <w:szCs w:val="24"/>
          <w:lang w:val="es-ES"/>
        </w:rPr>
      </w:pPr>
      <w:r w:rsidRPr="005E0274">
        <w:rPr>
          <w:rFonts w:ascii="Arial" w:hAnsi="Arial" w:cs="Arial"/>
          <w:b/>
          <w:sz w:val="24"/>
          <w:szCs w:val="24"/>
          <w:lang w:val="es-ES"/>
        </w:rPr>
        <w:t>Tabla número 2. Escala demográfica de Graffar</w:t>
      </w:r>
      <w:r>
        <w:rPr>
          <w:rFonts w:cs="Arial"/>
          <w:b/>
          <w:noProof/>
          <w:sz w:val="36"/>
          <w:szCs w:val="36"/>
          <w:lang w:val="es-SV" w:eastAsia="es-SV" w:bidi="ar-SA"/>
        </w:rPr>
        <w:drawing>
          <wp:inline distT="0" distB="0" distL="0" distR="0" wp14:anchorId="34FE26F3" wp14:editId="1528F559">
            <wp:extent cx="5353685" cy="32332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834" cy="3237587"/>
                    </a:xfrm>
                    <a:prstGeom prst="rect">
                      <a:avLst/>
                    </a:prstGeom>
                    <a:noFill/>
                  </pic:spPr>
                </pic:pic>
              </a:graphicData>
            </a:graphic>
          </wp:inline>
        </w:drawing>
      </w:r>
    </w:p>
    <w:p w:rsidR="00042896" w:rsidRDefault="00042896" w:rsidP="005E0274">
      <w:pPr>
        <w:jc w:val="center"/>
        <w:rPr>
          <w:rFonts w:ascii="Arial" w:hAnsi="Arial" w:cs="Arial"/>
          <w:b/>
          <w:sz w:val="24"/>
          <w:szCs w:val="24"/>
          <w:lang w:val="es-ES"/>
        </w:rPr>
      </w:pPr>
    </w:p>
    <w:p w:rsidR="00042896" w:rsidRDefault="00042896" w:rsidP="005E0274">
      <w:pPr>
        <w:jc w:val="center"/>
        <w:rPr>
          <w:rFonts w:ascii="Arial" w:hAnsi="Arial" w:cs="Arial"/>
          <w:b/>
          <w:sz w:val="24"/>
          <w:szCs w:val="24"/>
          <w:lang w:val="es-ES"/>
        </w:rPr>
      </w:pPr>
    </w:p>
    <w:p w:rsidR="00042896" w:rsidRDefault="00042896" w:rsidP="005E0274">
      <w:pPr>
        <w:jc w:val="center"/>
        <w:rPr>
          <w:rFonts w:ascii="Arial" w:hAnsi="Arial" w:cs="Arial"/>
          <w:b/>
          <w:sz w:val="24"/>
          <w:szCs w:val="24"/>
          <w:lang w:val="es-ES"/>
        </w:rPr>
      </w:pPr>
    </w:p>
    <w:p w:rsidR="00042896" w:rsidRPr="005E0274" w:rsidRDefault="00042896" w:rsidP="005E0274">
      <w:pPr>
        <w:jc w:val="center"/>
        <w:rPr>
          <w:rFonts w:ascii="Arial" w:hAnsi="Arial" w:cs="Arial"/>
          <w:b/>
          <w:sz w:val="24"/>
          <w:szCs w:val="24"/>
          <w:lang w:val="es-ES"/>
        </w:rPr>
      </w:pPr>
      <w:r>
        <w:rPr>
          <w:rFonts w:ascii="Arial" w:hAnsi="Arial" w:cs="Arial"/>
          <w:b/>
          <w:sz w:val="24"/>
          <w:szCs w:val="24"/>
          <w:lang w:val="es-ES"/>
        </w:rPr>
        <w:lastRenderedPageBreak/>
        <w:t>Grafico 1 Causas de ingreso hospitalario</w:t>
      </w:r>
    </w:p>
    <w:p w:rsidR="00912BE0" w:rsidRDefault="00042896">
      <w:pPr>
        <w:rPr>
          <w:rFonts w:cs="Arial"/>
          <w:b/>
          <w:sz w:val="36"/>
          <w:szCs w:val="36"/>
          <w:lang w:val="es-ES"/>
        </w:rPr>
      </w:pPr>
      <w:r>
        <w:rPr>
          <w:rFonts w:cs="Arial"/>
          <w:b/>
          <w:noProof/>
          <w:sz w:val="36"/>
          <w:szCs w:val="36"/>
          <w:lang w:val="es-SV" w:eastAsia="es-SV" w:bidi="ar-SA"/>
        </w:rPr>
        <w:drawing>
          <wp:inline distT="0" distB="0" distL="0" distR="0" wp14:anchorId="696E8169" wp14:editId="4F677E5F">
            <wp:extent cx="5612130" cy="31293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3129337"/>
                    </a:xfrm>
                    <a:prstGeom prst="rect">
                      <a:avLst/>
                    </a:prstGeom>
                    <a:solidFill>
                      <a:schemeClr val="accent1"/>
                    </a:solidFill>
                  </pic:spPr>
                </pic:pic>
              </a:graphicData>
            </a:graphic>
          </wp:inline>
        </w:drawing>
      </w:r>
    </w:p>
    <w:p w:rsidR="00912BE0" w:rsidRDefault="00912BE0">
      <w:pPr>
        <w:rPr>
          <w:rFonts w:cs="Arial"/>
          <w:b/>
          <w:sz w:val="36"/>
          <w:szCs w:val="36"/>
          <w:lang w:val="es-ES"/>
        </w:rPr>
      </w:pPr>
    </w:p>
    <w:p w:rsidR="00912BE0" w:rsidRDefault="00912BE0" w:rsidP="00912BE0">
      <w:pPr>
        <w:jc w:val="center"/>
        <w:rPr>
          <w:rFonts w:ascii="Arial" w:hAnsi="Arial" w:cs="Arial"/>
          <w:b/>
          <w:sz w:val="24"/>
          <w:szCs w:val="24"/>
          <w:lang w:val="es-ES"/>
        </w:rPr>
      </w:pPr>
      <w:r w:rsidRPr="00912BE0">
        <w:rPr>
          <w:rFonts w:ascii="Arial" w:hAnsi="Arial" w:cs="Arial"/>
          <w:b/>
          <w:sz w:val="24"/>
          <w:szCs w:val="24"/>
          <w:lang w:val="es-ES"/>
        </w:rPr>
        <w:t xml:space="preserve">Tabla 3 Causas de fallecimiento </w:t>
      </w:r>
    </w:p>
    <w:p w:rsidR="00912BE0" w:rsidRDefault="00912BE0" w:rsidP="00912BE0">
      <w:pPr>
        <w:jc w:val="center"/>
        <w:rPr>
          <w:rFonts w:ascii="Arial" w:hAnsi="Arial" w:cs="Arial"/>
          <w:b/>
          <w:sz w:val="24"/>
          <w:szCs w:val="24"/>
          <w:lang w:val="es-ES"/>
        </w:rPr>
      </w:pPr>
      <w:r>
        <w:rPr>
          <w:rFonts w:ascii="Arial" w:hAnsi="Arial" w:cs="Arial"/>
          <w:b/>
          <w:noProof/>
          <w:sz w:val="24"/>
          <w:szCs w:val="24"/>
          <w:lang w:val="es-SV" w:eastAsia="es-SV" w:bidi="ar-SA"/>
        </w:rPr>
        <w:drawing>
          <wp:inline distT="0" distB="0" distL="0" distR="0" wp14:anchorId="42280EC9" wp14:editId="15CC14B5">
            <wp:extent cx="6516032" cy="33185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9735" cy="3330652"/>
                    </a:xfrm>
                    <a:prstGeom prst="rect">
                      <a:avLst/>
                    </a:prstGeom>
                    <a:noFill/>
                  </pic:spPr>
                </pic:pic>
              </a:graphicData>
            </a:graphic>
          </wp:inline>
        </w:drawing>
      </w:r>
    </w:p>
    <w:p w:rsidR="002F7481" w:rsidRDefault="002F7481" w:rsidP="00912BE0">
      <w:pPr>
        <w:jc w:val="center"/>
        <w:rPr>
          <w:rFonts w:ascii="Arial" w:hAnsi="Arial" w:cs="Arial"/>
          <w:b/>
          <w:sz w:val="24"/>
          <w:szCs w:val="24"/>
          <w:lang w:val="es-ES"/>
        </w:rPr>
      </w:pPr>
      <w:r w:rsidRPr="00912BE0">
        <w:rPr>
          <w:rFonts w:ascii="Arial" w:hAnsi="Arial" w:cs="Arial"/>
          <w:b/>
          <w:sz w:val="24"/>
          <w:szCs w:val="24"/>
          <w:lang w:val="es-ES"/>
        </w:rPr>
        <w:br w:type="page"/>
      </w:r>
    </w:p>
    <w:p w:rsidR="00912BE0" w:rsidRPr="00F22AD9" w:rsidRDefault="00B3016C" w:rsidP="00F22AD9">
      <w:pPr>
        <w:pStyle w:val="Ttulo1"/>
        <w:rPr>
          <w:sz w:val="40"/>
          <w:szCs w:val="40"/>
          <w:lang w:val="es-ES"/>
        </w:rPr>
      </w:pPr>
      <w:r w:rsidRPr="00F22AD9">
        <w:rPr>
          <w:sz w:val="40"/>
          <w:szCs w:val="40"/>
          <w:lang w:val="es-ES"/>
        </w:rPr>
        <w:lastRenderedPageBreak/>
        <w:t xml:space="preserve">Discusión </w:t>
      </w:r>
    </w:p>
    <w:p w:rsidR="00F22AD9" w:rsidRDefault="00F22AD9" w:rsidP="00F22AD9">
      <w:pPr>
        <w:rPr>
          <w:lang w:val="es-ES"/>
        </w:rPr>
      </w:pPr>
    </w:p>
    <w:p w:rsidR="00F22AD9" w:rsidRPr="00F22AD9" w:rsidRDefault="00F22AD9" w:rsidP="00F22AD9">
      <w:pPr>
        <w:rPr>
          <w:lang w:val="es-ES"/>
        </w:rPr>
      </w:pPr>
    </w:p>
    <w:p w:rsidR="00B3016C" w:rsidRDefault="00B3016C" w:rsidP="00F22AD9">
      <w:pPr>
        <w:jc w:val="both"/>
        <w:rPr>
          <w:rFonts w:ascii="Arial" w:hAnsi="Arial" w:cs="Arial"/>
          <w:sz w:val="28"/>
          <w:szCs w:val="28"/>
          <w:lang w:val="es-ES"/>
        </w:rPr>
      </w:pPr>
      <w:r w:rsidRPr="00B3016C">
        <w:rPr>
          <w:rFonts w:ascii="Arial" w:hAnsi="Arial" w:cs="Arial"/>
          <w:sz w:val="28"/>
          <w:szCs w:val="28"/>
          <w:lang w:val="es-ES"/>
        </w:rPr>
        <w:t>Se encontraron como princip</w:t>
      </w:r>
      <w:r w:rsidRPr="00B3016C">
        <w:rPr>
          <w:rFonts w:ascii="Arial" w:hAnsi="Arial" w:cs="Arial"/>
          <w:sz w:val="28"/>
          <w:szCs w:val="28"/>
          <w:lang w:val="es-ES"/>
        </w:rPr>
        <w:t xml:space="preserve">ales motivos de hospitalización </w:t>
      </w:r>
      <w:r w:rsidRPr="00B3016C">
        <w:rPr>
          <w:rFonts w:ascii="Arial" w:hAnsi="Arial" w:cs="Arial"/>
          <w:sz w:val="28"/>
          <w:szCs w:val="28"/>
          <w:lang w:val="es-ES"/>
        </w:rPr>
        <w:t>en esta cohorte de pacientes con LES</w:t>
      </w:r>
      <w:r w:rsidRPr="00B3016C">
        <w:rPr>
          <w:rFonts w:ascii="Arial" w:hAnsi="Arial" w:cs="Arial"/>
          <w:sz w:val="28"/>
          <w:szCs w:val="28"/>
          <w:lang w:val="es-ES"/>
        </w:rPr>
        <w:t xml:space="preserve">, la actividad de la enfermedad </w:t>
      </w:r>
      <w:r w:rsidRPr="00B3016C">
        <w:rPr>
          <w:rFonts w:ascii="Arial" w:hAnsi="Arial" w:cs="Arial"/>
          <w:sz w:val="28"/>
          <w:szCs w:val="28"/>
          <w:lang w:val="es-ES"/>
        </w:rPr>
        <w:t>y las infecciones, e</w:t>
      </w:r>
      <w:r w:rsidRPr="00B3016C">
        <w:rPr>
          <w:rFonts w:ascii="Arial" w:hAnsi="Arial" w:cs="Arial"/>
          <w:sz w:val="28"/>
          <w:szCs w:val="28"/>
          <w:lang w:val="es-ES"/>
        </w:rPr>
        <w:t xml:space="preserve">n concordancia con lo observado </w:t>
      </w:r>
      <w:r w:rsidRPr="00B3016C">
        <w:rPr>
          <w:rFonts w:ascii="Arial" w:hAnsi="Arial" w:cs="Arial"/>
          <w:sz w:val="28"/>
          <w:szCs w:val="28"/>
          <w:lang w:val="es-ES"/>
        </w:rPr>
        <w:t>en otros estudios</w:t>
      </w:r>
      <w:r>
        <w:rPr>
          <w:rFonts w:ascii="Arial" w:hAnsi="Arial" w:cs="Arial"/>
          <w:sz w:val="28"/>
          <w:szCs w:val="28"/>
          <w:lang w:val="es-ES"/>
        </w:rPr>
        <w:t>.</w:t>
      </w:r>
    </w:p>
    <w:p w:rsidR="00B3016C" w:rsidRDefault="00B3016C" w:rsidP="00F22AD9">
      <w:pPr>
        <w:jc w:val="both"/>
        <w:rPr>
          <w:rFonts w:ascii="Arial" w:hAnsi="Arial" w:cs="Arial"/>
          <w:sz w:val="28"/>
          <w:szCs w:val="28"/>
          <w:lang w:val="es-ES"/>
        </w:rPr>
      </w:pPr>
      <w:r w:rsidRPr="00B3016C">
        <w:rPr>
          <w:rFonts w:ascii="Arial" w:hAnsi="Arial" w:cs="Arial"/>
          <w:sz w:val="28"/>
          <w:szCs w:val="28"/>
          <w:lang w:val="es-ES"/>
        </w:rPr>
        <w:t>De  acuerdo a los hallazgos encontrados en el presente estudio, la cohorte de 170 pacientes con LES del HNR, presenta co</w:t>
      </w:r>
      <w:r>
        <w:rPr>
          <w:rFonts w:ascii="Arial" w:hAnsi="Arial" w:cs="Arial"/>
          <w:sz w:val="28"/>
          <w:szCs w:val="28"/>
          <w:lang w:val="es-ES"/>
        </w:rPr>
        <w:t xml:space="preserve">mo principales características: </w:t>
      </w:r>
      <w:r w:rsidR="00323DCB">
        <w:rPr>
          <w:rFonts w:ascii="Arial" w:hAnsi="Arial" w:cs="Arial"/>
          <w:sz w:val="28"/>
          <w:szCs w:val="28"/>
          <w:lang w:val="es-ES"/>
        </w:rPr>
        <w:t xml:space="preserve">Relación mujer/hombre: </w:t>
      </w:r>
      <w:r>
        <w:rPr>
          <w:rFonts w:ascii="Arial" w:hAnsi="Arial" w:cs="Arial"/>
          <w:sz w:val="28"/>
          <w:szCs w:val="28"/>
          <w:lang w:val="es-ES"/>
        </w:rPr>
        <w:t>7/1</w:t>
      </w:r>
      <w:r w:rsidR="003061D8">
        <w:rPr>
          <w:rFonts w:ascii="Arial" w:hAnsi="Arial" w:cs="Arial"/>
          <w:sz w:val="28"/>
          <w:szCs w:val="28"/>
          <w:lang w:val="es-ES"/>
        </w:rPr>
        <w:t xml:space="preserve"> la </w:t>
      </w:r>
      <w:r>
        <w:rPr>
          <w:rFonts w:ascii="Arial" w:hAnsi="Arial" w:cs="Arial"/>
          <w:sz w:val="28"/>
          <w:szCs w:val="28"/>
          <w:lang w:val="es-ES"/>
        </w:rPr>
        <w:t xml:space="preserve"> edad  medi</w:t>
      </w:r>
      <w:r w:rsidR="003061D8">
        <w:rPr>
          <w:rFonts w:ascii="Arial" w:hAnsi="Arial" w:cs="Arial"/>
          <w:sz w:val="28"/>
          <w:szCs w:val="28"/>
          <w:lang w:val="es-ES"/>
        </w:rPr>
        <w:t xml:space="preserve">a se encuentra   en los </w:t>
      </w:r>
      <w:r>
        <w:rPr>
          <w:rFonts w:ascii="Arial" w:hAnsi="Arial" w:cs="Arial"/>
          <w:sz w:val="28"/>
          <w:szCs w:val="28"/>
          <w:lang w:val="es-ES"/>
        </w:rPr>
        <w:t xml:space="preserve"> 29 años, e</w:t>
      </w:r>
      <w:r w:rsidRPr="00B3016C">
        <w:rPr>
          <w:rFonts w:ascii="Arial" w:hAnsi="Arial" w:cs="Arial"/>
          <w:sz w:val="28"/>
          <w:szCs w:val="28"/>
          <w:lang w:val="es-ES"/>
        </w:rPr>
        <w:t>volución m</w:t>
      </w:r>
      <w:r>
        <w:rPr>
          <w:rFonts w:ascii="Arial" w:hAnsi="Arial" w:cs="Arial"/>
          <w:sz w:val="28"/>
          <w:szCs w:val="28"/>
          <w:lang w:val="es-ES"/>
        </w:rPr>
        <w:t>edia</w:t>
      </w:r>
      <w:r w:rsidR="003061D8">
        <w:rPr>
          <w:rFonts w:ascii="Arial" w:hAnsi="Arial" w:cs="Arial"/>
          <w:sz w:val="28"/>
          <w:szCs w:val="28"/>
          <w:lang w:val="es-ES"/>
        </w:rPr>
        <w:t xml:space="preserve"> de la enfermedad </w:t>
      </w:r>
      <w:r>
        <w:rPr>
          <w:rFonts w:ascii="Arial" w:hAnsi="Arial" w:cs="Arial"/>
          <w:sz w:val="28"/>
          <w:szCs w:val="28"/>
          <w:lang w:val="es-ES"/>
        </w:rPr>
        <w:t>: 3.7 años, 62.4%</w:t>
      </w:r>
      <w:r w:rsidR="003061D8">
        <w:rPr>
          <w:rFonts w:ascii="Arial" w:hAnsi="Arial" w:cs="Arial"/>
          <w:sz w:val="28"/>
          <w:szCs w:val="28"/>
          <w:lang w:val="es-ES"/>
        </w:rPr>
        <w:t xml:space="preserve"> de los paciente pertenecen a un clase social entre media y baja  y un </w:t>
      </w:r>
      <w:r>
        <w:rPr>
          <w:rFonts w:ascii="Arial" w:hAnsi="Arial" w:cs="Arial"/>
          <w:sz w:val="28"/>
          <w:szCs w:val="28"/>
          <w:lang w:val="es-ES"/>
        </w:rPr>
        <w:t>n</w:t>
      </w:r>
      <w:r w:rsidRPr="00B3016C">
        <w:rPr>
          <w:rFonts w:ascii="Arial" w:hAnsi="Arial" w:cs="Arial"/>
          <w:sz w:val="28"/>
          <w:szCs w:val="28"/>
          <w:lang w:val="es-ES"/>
        </w:rPr>
        <w:t>ivel</w:t>
      </w:r>
      <w:r w:rsidR="00323DCB">
        <w:rPr>
          <w:rFonts w:ascii="Arial" w:hAnsi="Arial" w:cs="Arial"/>
          <w:sz w:val="28"/>
          <w:szCs w:val="28"/>
          <w:lang w:val="es-ES"/>
        </w:rPr>
        <w:t xml:space="preserve"> educativo bajo,  primaria: 44%.</w:t>
      </w:r>
    </w:p>
    <w:p w:rsidR="003061D8" w:rsidRDefault="00323DCB" w:rsidP="00F22AD9">
      <w:pPr>
        <w:jc w:val="both"/>
        <w:rPr>
          <w:rFonts w:ascii="Arial" w:hAnsi="Arial" w:cs="Arial"/>
          <w:sz w:val="28"/>
          <w:szCs w:val="28"/>
          <w:lang w:val="es-ES"/>
        </w:rPr>
      </w:pPr>
      <w:r w:rsidRPr="00323DCB">
        <w:rPr>
          <w:rFonts w:ascii="Arial" w:hAnsi="Arial" w:cs="Arial"/>
          <w:sz w:val="28"/>
          <w:szCs w:val="28"/>
          <w:lang w:val="es-ES"/>
        </w:rPr>
        <w:t>Las principales causas de ingreso fueron  actividad hematológica</w:t>
      </w:r>
      <w:r w:rsidR="003061D8">
        <w:rPr>
          <w:rFonts w:ascii="Arial" w:hAnsi="Arial" w:cs="Arial"/>
          <w:sz w:val="28"/>
          <w:szCs w:val="28"/>
          <w:lang w:val="es-ES"/>
        </w:rPr>
        <w:t xml:space="preserve"> en el 41.7% y la renal en el 43%. De los pacientes ingresados el 100% recibió  esteroides  y  Ciclofosfamida EV en un 32.5%. </w:t>
      </w:r>
    </w:p>
    <w:p w:rsidR="003061D8" w:rsidRDefault="003061D8" w:rsidP="00F22AD9">
      <w:pPr>
        <w:jc w:val="both"/>
        <w:rPr>
          <w:rFonts w:ascii="Arial" w:hAnsi="Arial" w:cs="Arial"/>
          <w:sz w:val="28"/>
          <w:szCs w:val="28"/>
          <w:lang w:val="es-ES"/>
        </w:rPr>
      </w:pPr>
      <w:r>
        <w:rPr>
          <w:rFonts w:ascii="Arial" w:hAnsi="Arial" w:cs="Arial"/>
          <w:sz w:val="28"/>
          <w:szCs w:val="28"/>
          <w:lang w:val="es-ES"/>
        </w:rPr>
        <w:t xml:space="preserve">La tasa de mortalidad es del   8.24%  siendo las infecciones la causa </w:t>
      </w:r>
      <w:r w:rsidR="00F22AD9">
        <w:rPr>
          <w:rFonts w:ascii="Arial" w:hAnsi="Arial" w:cs="Arial"/>
          <w:sz w:val="28"/>
          <w:szCs w:val="28"/>
          <w:lang w:val="es-ES"/>
        </w:rPr>
        <w:t>más</w:t>
      </w:r>
      <w:r>
        <w:rPr>
          <w:rFonts w:ascii="Arial" w:hAnsi="Arial" w:cs="Arial"/>
          <w:sz w:val="28"/>
          <w:szCs w:val="28"/>
          <w:lang w:val="es-ES"/>
        </w:rPr>
        <w:t xml:space="preserve"> frecuente, de todos los paciente un 20.2% no </w:t>
      </w:r>
      <w:r w:rsidR="00F22AD9">
        <w:rPr>
          <w:rFonts w:ascii="Arial" w:hAnsi="Arial" w:cs="Arial"/>
          <w:sz w:val="28"/>
          <w:szCs w:val="28"/>
          <w:lang w:val="es-ES"/>
        </w:rPr>
        <w:t>tenía</w:t>
      </w:r>
      <w:r>
        <w:rPr>
          <w:rFonts w:ascii="Arial" w:hAnsi="Arial" w:cs="Arial"/>
          <w:sz w:val="28"/>
          <w:szCs w:val="28"/>
          <w:lang w:val="es-ES"/>
        </w:rPr>
        <w:t xml:space="preserve">  </w:t>
      </w:r>
      <w:r w:rsidR="00323DCB" w:rsidRPr="00323DCB">
        <w:rPr>
          <w:rFonts w:ascii="Arial" w:hAnsi="Arial" w:cs="Arial"/>
          <w:sz w:val="28"/>
          <w:szCs w:val="28"/>
          <w:lang w:val="es-ES"/>
        </w:rPr>
        <w:t>adherencia al tratamiento</w:t>
      </w:r>
      <w:r>
        <w:rPr>
          <w:rFonts w:ascii="Arial" w:hAnsi="Arial" w:cs="Arial"/>
          <w:sz w:val="28"/>
          <w:szCs w:val="28"/>
          <w:lang w:val="es-ES"/>
        </w:rPr>
        <w:t>.</w:t>
      </w:r>
    </w:p>
    <w:p w:rsidR="00912BE0" w:rsidRDefault="003061D8" w:rsidP="00F22AD9">
      <w:pPr>
        <w:jc w:val="both"/>
        <w:rPr>
          <w:rFonts w:ascii="Arial" w:hAnsi="Arial" w:cs="Arial"/>
          <w:sz w:val="28"/>
          <w:szCs w:val="28"/>
          <w:lang w:val="es-ES"/>
        </w:rPr>
      </w:pPr>
      <w:r w:rsidRPr="003061D8">
        <w:rPr>
          <w:rFonts w:ascii="Arial" w:hAnsi="Arial" w:cs="Arial"/>
          <w:sz w:val="28"/>
          <w:szCs w:val="28"/>
          <w:lang w:val="es-ES"/>
        </w:rPr>
        <w:t xml:space="preserve">Las infecciones al igual que en la bibliografía de otros países representa una complicación importante en nuestra serie,  siendo </w:t>
      </w:r>
      <w:r w:rsidR="00F22AD9" w:rsidRPr="003061D8">
        <w:rPr>
          <w:rFonts w:ascii="Arial" w:hAnsi="Arial" w:cs="Arial"/>
          <w:sz w:val="28"/>
          <w:szCs w:val="28"/>
          <w:lang w:val="es-ES"/>
        </w:rPr>
        <w:t>más</w:t>
      </w:r>
      <w:r w:rsidRPr="003061D8">
        <w:rPr>
          <w:rFonts w:ascii="Arial" w:hAnsi="Arial" w:cs="Arial"/>
          <w:sz w:val="28"/>
          <w:szCs w:val="28"/>
          <w:lang w:val="es-ES"/>
        </w:rPr>
        <w:t xml:space="preserve"> relevante  las infecciones de vías aéreas y </w:t>
      </w:r>
      <w:r w:rsidR="00F22AD9" w:rsidRPr="003061D8">
        <w:rPr>
          <w:rFonts w:ascii="Arial" w:hAnsi="Arial" w:cs="Arial"/>
          <w:sz w:val="28"/>
          <w:szCs w:val="28"/>
          <w:lang w:val="es-ES"/>
        </w:rPr>
        <w:t>urinarias,</w:t>
      </w:r>
      <w:r w:rsidRPr="003061D8">
        <w:rPr>
          <w:rFonts w:ascii="Arial" w:hAnsi="Arial" w:cs="Arial"/>
          <w:sz w:val="28"/>
          <w:szCs w:val="28"/>
          <w:lang w:val="es-ES"/>
        </w:rPr>
        <w:t xml:space="preserve"> además de ser  una de las causas de muerte</w:t>
      </w:r>
      <w:r>
        <w:rPr>
          <w:rFonts w:ascii="Arial" w:hAnsi="Arial" w:cs="Arial"/>
          <w:sz w:val="28"/>
          <w:szCs w:val="28"/>
          <w:lang w:val="es-ES"/>
        </w:rPr>
        <w:t>.</w:t>
      </w:r>
    </w:p>
    <w:p w:rsidR="003061D8" w:rsidRPr="003061D8" w:rsidRDefault="003061D8" w:rsidP="00F22AD9">
      <w:pPr>
        <w:jc w:val="both"/>
        <w:rPr>
          <w:rFonts w:ascii="Arial" w:hAnsi="Arial" w:cs="Arial"/>
          <w:sz w:val="28"/>
          <w:szCs w:val="28"/>
          <w:lang w:val="es-ES"/>
        </w:rPr>
      </w:pPr>
      <w:r w:rsidRPr="003061D8">
        <w:rPr>
          <w:rFonts w:ascii="Arial" w:hAnsi="Arial" w:cs="Arial"/>
          <w:sz w:val="28"/>
          <w:szCs w:val="28"/>
          <w:lang w:val="es-ES"/>
        </w:rPr>
        <w:t xml:space="preserve">Al comparar los resultados con lo publicado en otros </w:t>
      </w:r>
      <w:r w:rsidR="00F22AD9" w:rsidRPr="003061D8">
        <w:rPr>
          <w:rFonts w:ascii="Arial" w:hAnsi="Arial" w:cs="Arial"/>
          <w:sz w:val="28"/>
          <w:szCs w:val="28"/>
          <w:lang w:val="es-ES"/>
        </w:rPr>
        <w:t>países,</w:t>
      </w:r>
      <w:r w:rsidRPr="003061D8">
        <w:rPr>
          <w:rFonts w:ascii="Arial" w:hAnsi="Arial" w:cs="Arial"/>
          <w:sz w:val="28"/>
          <w:szCs w:val="28"/>
          <w:lang w:val="es-ES"/>
        </w:rPr>
        <w:t xml:space="preserve"> encontr</w:t>
      </w:r>
      <w:r>
        <w:rPr>
          <w:rFonts w:ascii="Arial" w:hAnsi="Arial" w:cs="Arial"/>
          <w:sz w:val="28"/>
          <w:szCs w:val="28"/>
          <w:lang w:val="es-ES"/>
        </w:rPr>
        <w:t xml:space="preserve">amos similitudes y diferencias. </w:t>
      </w:r>
      <w:r w:rsidRPr="003061D8">
        <w:rPr>
          <w:rFonts w:ascii="Arial" w:hAnsi="Arial" w:cs="Arial"/>
          <w:sz w:val="28"/>
          <w:szCs w:val="28"/>
          <w:lang w:val="es-ES"/>
        </w:rPr>
        <w:t>Entre los países americanos predomina la actividad hematológica y renal,  la tasa de mortalidad es similar a la</w:t>
      </w:r>
      <w:r>
        <w:rPr>
          <w:rFonts w:ascii="Arial" w:hAnsi="Arial" w:cs="Arial"/>
          <w:sz w:val="28"/>
          <w:szCs w:val="28"/>
          <w:lang w:val="es-ES"/>
        </w:rPr>
        <w:t xml:space="preserve"> encontrada por nosotros.⁶ ⁷ ⁸  </w:t>
      </w:r>
      <w:r w:rsidRPr="003061D8">
        <w:rPr>
          <w:rFonts w:ascii="Arial" w:hAnsi="Arial" w:cs="Arial"/>
          <w:sz w:val="28"/>
          <w:szCs w:val="28"/>
          <w:lang w:val="es-ES"/>
        </w:rPr>
        <w:t>En países  desarrollados  la, tasa de ingresos es menor, y en algunos predomina la infección sobre la actividad  como causa de ingreso. ¹⁰ ¹¹ ¹²</w:t>
      </w:r>
    </w:p>
    <w:p w:rsidR="00912BE0" w:rsidRPr="003061D8" w:rsidRDefault="00912BE0" w:rsidP="00F22AD9">
      <w:pPr>
        <w:jc w:val="both"/>
        <w:rPr>
          <w:rFonts w:ascii="Arial" w:hAnsi="Arial" w:cs="Arial"/>
          <w:sz w:val="28"/>
          <w:szCs w:val="28"/>
          <w:lang w:val="es-ES"/>
        </w:rPr>
      </w:pPr>
    </w:p>
    <w:p w:rsidR="00912BE0" w:rsidRDefault="00912BE0" w:rsidP="00F22AD9">
      <w:pPr>
        <w:jc w:val="both"/>
        <w:rPr>
          <w:rFonts w:ascii="Arial" w:hAnsi="Arial" w:cs="Arial"/>
          <w:b/>
          <w:sz w:val="24"/>
          <w:szCs w:val="24"/>
          <w:lang w:val="es-ES"/>
        </w:rPr>
      </w:pPr>
    </w:p>
    <w:p w:rsidR="00912BE0" w:rsidRDefault="00912BE0" w:rsidP="00F22AD9">
      <w:pPr>
        <w:jc w:val="both"/>
        <w:rPr>
          <w:rFonts w:ascii="Arial" w:hAnsi="Arial" w:cs="Arial"/>
          <w:b/>
          <w:sz w:val="24"/>
          <w:szCs w:val="24"/>
          <w:lang w:val="es-ES"/>
        </w:rPr>
      </w:pPr>
    </w:p>
    <w:p w:rsidR="00912BE0" w:rsidRDefault="00523788" w:rsidP="00F22AD9">
      <w:pPr>
        <w:pStyle w:val="Ttulo1"/>
        <w:jc w:val="both"/>
        <w:rPr>
          <w:lang w:val="es-ES"/>
        </w:rPr>
      </w:pPr>
      <w:r>
        <w:rPr>
          <w:lang w:val="es-ES"/>
        </w:rPr>
        <w:t xml:space="preserve">CONCLUSIONES </w:t>
      </w:r>
    </w:p>
    <w:p w:rsidR="00523788" w:rsidRDefault="00523788" w:rsidP="00523788">
      <w:pPr>
        <w:rPr>
          <w:lang w:val="es-ES"/>
        </w:rPr>
      </w:pPr>
    </w:p>
    <w:p w:rsidR="00523788" w:rsidRPr="00523788" w:rsidRDefault="00523788" w:rsidP="00523788">
      <w:pPr>
        <w:rPr>
          <w:rFonts w:ascii="Arial" w:hAnsi="Arial" w:cs="Arial"/>
          <w:sz w:val="24"/>
          <w:szCs w:val="24"/>
          <w:lang w:val="es-SV"/>
        </w:rPr>
      </w:pPr>
      <w:r w:rsidRPr="00523788">
        <w:rPr>
          <w:rFonts w:ascii="Arial" w:hAnsi="Arial" w:cs="Arial"/>
          <w:sz w:val="24"/>
          <w:szCs w:val="24"/>
          <w:lang w:val="es-SV"/>
        </w:rPr>
        <w:t xml:space="preserve">  En el HNR en el periodo  2013-2014 se observó:</w:t>
      </w:r>
    </w:p>
    <w:p w:rsidR="00000000" w:rsidRPr="00523788" w:rsidRDefault="00523788" w:rsidP="00523788">
      <w:pPr>
        <w:numPr>
          <w:ilvl w:val="0"/>
          <w:numId w:val="37"/>
        </w:numPr>
        <w:rPr>
          <w:rFonts w:ascii="Arial" w:hAnsi="Arial" w:cs="Arial"/>
          <w:sz w:val="24"/>
          <w:szCs w:val="24"/>
          <w:lang w:val="es-SV"/>
        </w:rPr>
      </w:pPr>
      <w:r w:rsidRPr="00523788">
        <w:rPr>
          <w:rFonts w:ascii="Arial" w:hAnsi="Arial" w:cs="Arial"/>
          <w:sz w:val="24"/>
          <w:szCs w:val="24"/>
          <w:lang w:val="es-SV"/>
        </w:rPr>
        <w:t xml:space="preserve">La principal causa de ingreso es la actividad nefrológica   y hematológica </w:t>
      </w:r>
    </w:p>
    <w:p w:rsidR="00000000" w:rsidRPr="00523788" w:rsidRDefault="00523788" w:rsidP="00523788">
      <w:pPr>
        <w:numPr>
          <w:ilvl w:val="0"/>
          <w:numId w:val="37"/>
        </w:numPr>
        <w:rPr>
          <w:rFonts w:ascii="Arial" w:hAnsi="Arial" w:cs="Arial"/>
          <w:sz w:val="24"/>
          <w:szCs w:val="24"/>
          <w:lang w:val="es-SV"/>
        </w:rPr>
      </w:pPr>
      <w:r w:rsidRPr="00523788">
        <w:rPr>
          <w:rFonts w:ascii="Arial" w:hAnsi="Arial" w:cs="Arial"/>
          <w:sz w:val="24"/>
          <w:szCs w:val="24"/>
          <w:lang w:val="es-SV"/>
        </w:rPr>
        <w:t>El 30% de los  que se hospitalizan presentan LES con actividad severa, ya sea como causa primaria o desencadenada por infección.</w:t>
      </w:r>
    </w:p>
    <w:p w:rsidR="00000000" w:rsidRPr="00523788" w:rsidRDefault="00523788" w:rsidP="00523788">
      <w:pPr>
        <w:numPr>
          <w:ilvl w:val="0"/>
          <w:numId w:val="37"/>
        </w:numPr>
        <w:rPr>
          <w:rFonts w:ascii="Arial" w:hAnsi="Arial" w:cs="Arial"/>
          <w:sz w:val="24"/>
          <w:szCs w:val="24"/>
          <w:lang w:val="es-SV"/>
        </w:rPr>
      </w:pPr>
      <w:r w:rsidRPr="00523788">
        <w:rPr>
          <w:rFonts w:ascii="Arial" w:hAnsi="Arial" w:cs="Arial"/>
          <w:sz w:val="24"/>
          <w:szCs w:val="24"/>
          <w:lang w:val="es-SV"/>
        </w:rPr>
        <w:t xml:space="preserve">Las infecciones fueron una causa importante de ingresos y mortalidad </w:t>
      </w:r>
    </w:p>
    <w:p w:rsidR="00523788" w:rsidRPr="00523788" w:rsidRDefault="00523788" w:rsidP="00523788">
      <w:pPr>
        <w:pStyle w:val="Prrafodelista"/>
        <w:numPr>
          <w:ilvl w:val="0"/>
          <w:numId w:val="37"/>
        </w:numPr>
        <w:spacing w:line="480" w:lineRule="auto"/>
        <w:rPr>
          <w:rFonts w:ascii="Arial" w:hAnsi="Arial" w:cs="Arial"/>
          <w:sz w:val="24"/>
          <w:szCs w:val="24"/>
          <w:lang w:val="es-ES"/>
        </w:rPr>
      </w:pPr>
      <w:r w:rsidRPr="00523788">
        <w:rPr>
          <w:rFonts w:ascii="Arial" w:hAnsi="Arial" w:cs="Arial"/>
          <w:sz w:val="24"/>
          <w:szCs w:val="24"/>
          <w:lang w:val="es-ES"/>
        </w:rPr>
        <w:t xml:space="preserve">Infección  más actividad severa o moderada:  10% </w:t>
      </w:r>
    </w:p>
    <w:p w:rsidR="00523788" w:rsidRPr="00523788" w:rsidRDefault="00523788" w:rsidP="00523788">
      <w:pPr>
        <w:pStyle w:val="Prrafodelista"/>
        <w:numPr>
          <w:ilvl w:val="0"/>
          <w:numId w:val="37"/>
        </w:numPr>
        <w:spacing w:line="480" w:lineRule="auto"/>
        <w:rPr>
          <w:rFonts w:ascii="Arial" w:hAnsi="Arial" w:cs="Arial"/>
          <w:sz w:val="24"/>
          <w:szCs w:val="24"/>
          <w:lang w:val="es-ES"/>
        </w:rPr>
      </w:pPr>
      <w:r w:rsidRPr="00523788">
        <w:rPr>
          <w:rFonts w:ascii="Arial" w:hAnsi="Arial" w:cs="Arial"/>
          <w:sz w:val="24"/>
          <w:szCs w:val="24"/>
          <w:lang w:val="es-ES"/>
        </w:rPr>
        <w:t>L</w:t>
      </w:r>
      <w:r w:rsidR="00F22AD9">
        <w:rPr>
          <w:rFonts w:ascii="Arial" w:hAnsi="Arial" w:cs="Arial"/>
          <w:sz w:val="24"/>
          <w:szCs w:val="24"/>
          <w:lang w:val="es-ES"/>
        </w:rPr>
        <w:t>a tasa mortalidad fue del 8.24%</w:t>
      </w:r>
      <w:r w:rsidRPr="00523788">
        <w:rPr>
          <w:rFonts w:ascii="Arial" w:hAnsi="Arial" w:cs="Arial"/>
          <w:sz w:val="24"/>
          <w:szCs w:val="24"/>
          <w:lang w:val="es-ES"/>
        </w:rPr>
        <w:t>.</w:t>
      </w:r>
    </w:p>
    <w:p w:rsidR="00523788" w:rsidRPr="00523788" w:rsidRDefault="00523788" w:rsidP="00523788">
      <w:pPr>
        <w:pStyle w:val="Prrafodelista"/>
        <w:numPr>
          <w:ilvl w:val="0"/>
          <w:numId w:val="37"/>
        </w:numPr>
        <w:spacing w:line="480" w:lineRule="auto"/>
        <w:rPr>
          <w:rFonts w:ascii="Arial" w:hAnsi="Arial" w:cs="Arial"/>
          <w:sz w:val="24"/>
          <w:szCs w:val="24"/>
          <w:lang w:val="es-ES"/>
        </w:rPr>
      </w:pPr>
      <w:r w:rsidRPr="00523788">
        <w:rPr>
          <w:rFonts w:ascii="Arial" w:hAnsi="Arial" w:cs="Arial"/>
          <w:sz w:val="24"/>
          <w:szCs w:val="24"/>
          <w:lang w:val="es-ES"/>
        </w:rPr>
        <w:t xml:space="preserve">El 78% de  causa de  mortalidad fue  debida a infecciones </w:t>
      </w:r>
    </w:p>
    <w:p w:rsidR="00523788" w:rsidRPr="00523788" w:rsidRDefault="00523788" w:rsidP="00523788">
      <w:pPr>
        <w:spacing w:line="480" w:lineRule="auto"/>
        <w:rPr>
          <w:rFonts w:ascii="Arial" w:hAnsi="Arial" w:cs="Arial"/>
          <w:sz w:val="24"/>
          <w:szCs w:val="24"/>
          <w:lang w:val="es-ES"/>
        </w:rPr>
      </w:pPr>
    </w:p>
    <w:p w:rsidR="00912BE0" w:rsidRDefault="00912BE0" w:rsidP="00523788">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912BE0" w:rsidRDefault="00912BE0" w:rsidP="00912BE0">
      <w:pPr>
        <w:jc w:val="center"/>
        <w:rPr>
          <w:rFonts w:ascii="Arial" w:hAnsi="Arial" w:cs="Arial"/>
          <w:b/>
          <w:sz w:val="24"/>
          <w:szCs w:val="24"/>
          <w:lang w:val="es-ES"/>
        </w:rPr>
      </w:pPr>
    </w:p>
    <w:p w:rsidR="003061D8" w:rsidRDefault="003061D8" w:rsidP="00F22AD9">
      <w:pPr>
        <w:rPr>
          <w:rFonts w:ascii="Arial" w:hAnsi="Arial" w:cs="Arial"/>
          <w:b/>
          <w:sz w:val="24"/>
          <w:szCs w:val="24"/>
          <w:lang w:val="es-ES"/>
        </w:rPr>
      </w:pPr>
    </w:p>
    <w:p w:rsidR="003061D8" w:rsidRPr="00912BE0" w:rsidRDefault="003061D8" w:rsidP="00912BE0">
      <w:pPr>
        <w:jc w:val="center"/>
        <w:rPr>
          <w:rFonts w:ascii="Arial" w:hAnsi="Arial" w:cs="Arial"/>
          <w:b/>
          <w:sz w:val="24"/>
          <w:szCs w:val="24"/>
          <w:lang w:val="es-ES"/>
        </w:rPr>
      </w:pPr>
    </w:p>
    <w:p w:rsidR="003D2452" w:rsidRDefault="002F7481" w:rsidP="002F7481">
      <w:pPr>
        <w:pStyle w:val="Ttulo1"/>
        <w:rPr>
          <w:lang w:val="es-ES"/>
        </w:rPr>
      </w:pPr>
      <w:bookmarkStart w:id="51" w:name="_Toc408841496"/>
      <w:r>
        <w:rPr>
          <w:lang w:val="es-ES"/>
        </w:rPr>
        <w:lastRenderedPageBreak/>
        <w:t>REFERENCIAS</w:t>
      </w:r>
      <w:bookmarkEnd w:id="51"/>
    </w:p>
    <w:p w:rsidR="00D9352B" w:rsidRPr="00D9352B" w:rsidRDefault="00D9352B" w:rsidP="00D9352B">
      <w:pPr>
        <w:rPr>
          <w:lang w:val="es-ES"/>
        </w:rPr>
      </w:pPr>
    </w:p>
    <w:p w:rsidR="003D2452" w:rsidRPr="006B70B5" w:rsidRDefault="00BB39AF" w:rsidP="0044528B">
      <w:pPr>
        <w:pStyle w:val="Prrafodelista"/>
        <w:numPr>
          <w:ilvl w:val="0"/>
          <w:numId w:val="10"/>
        </w:numPr>
        <w:jc w:val="both"/>
        <w:rPr>
          <w:rFonts w:ascii="Arial" w:hAnsi="Arial" w:cs="Arial"/>
          <w:color w:val="000000" w:themeColor="text1"/>
          <w:sz w:val="24"/>
          <w:szCs w:val="24"/>
        </w:rPr>
      </w:pPr>
      <w:r>
        <w:rPr>
          <w:rFonts w:ascii="Arial" w:hAnsi="Arial" w:cs="Arial"/>
          <w:color w:val="000000" w:themeColor="text1"/>
          <w:sz w:val="24"/>
          <w:szCs w:val="24"/>
        </w:rPr>
        <w:t xml:space="preserve">Zonana-Nacach </w:t>
      </w:r>
      <w:r w:rsidR="003D2452" w:rsidRPr="006B70B5">
        <w:rPr>
          <w:rFonts w:ascii="Arial" w:hAnsi="Arial" w:cs="Arial"/>
          <w:color w:val="000000" w:themeColor="text1"/>
          <w:sz w:val="24"/>
          <w:szCs w:val="24"/>
        </w:rPr>
        <w:t>P</w:t>
      </w:r>
      <w:r>
        <w:rPr>
          <w:rFonts w:ascii="Arial" w:hAnsi="Arial" w:cs="Arial"/>
          <w:color w:val="000000" w:themeColor="text1"/>
          <w:sz w:val="24"/>
          <w:szCs w:val="24"/>
        </w:rPr>
        <w:t>, Yañez F.</w:t>
      </w:r>
      <w:r w:rsidR="003D2452" w:rsidRPr="006B70B5">
        <w:rPr>
          <w:rFonts w:ascii="Arial" w:hAnsi="Arial" w:cs="Arial"/>
          <w:color w:val="000000" w:themeColor="text1"/>
          <w:sz w:val="24"/>
          <w:szCs w:val="24"/>
        </w:rPr>
        <w:t>Jiménez-Balderas</w:t>
      </w:r>
      <w:r w:rsidR="003A0647">
        <w:rPr>
          <w:rFonts w:ascii="Arial" w:hAnsi="Arial" w:cs="Arial"/>
          <w:color w:val="000000" w:themeColor="text1"/>
          <w:sz w:val="24"/>
          <w:szCs w:val="24"/>
        </w:rPr>
        <w:t xml:space="preserve"> J,</w:t>
      </w:r>
      <w:r w:rsidR="003D2452" w:rsidRPr="006B70B5">
        <w:rPr>
          <w:rFonts w:ascii="Arial" w:hAnsi="Arial" w:cs="Arial"/>
          <w:color w:val="000000" w:themeColor="text1"/>
          <w:sz w:val="24"/>
          <w:szCs w:val="24"/>
        </w:rPr>
        <w:t>Camargo-Coronel</w:t>
      </w:r>
      <w:r>
        <w:rPr>
          <w:rFonts w:ascii="Arial" w:hAnsi="Arial" w:cs="Arial"/>
          <w:color w:val="000000" w:themeColor="text1"/>
          <w:sz w:val="24"/>
          <w:szCs w:val="24"/>
        </w:rPr>
        <w:t xml:space="preserve"> A</w:t>
      </w:r>
      <w:r w:rsidR="0044528B">
        <w:rPr>
          <w:rFonts w:ascii="Arial" w:hAnsi="Arial" w:cs="Arial"/>
          <w:color w:val="000000" w:themeColor="text1"/>
          <w:sz w:val="24"/>
          <w:szCs w:val="24"/>
        </w:rPr>
        <w:t xml:space="preserve"> </w:t>
      </w:r>
      <w:r w:rsidR="003D2452" w:rsidRPr="006B70B5">
        <w:rPr>
          <w:rFonts w:ascii="Arial" w:hAnsi="Arial" w:cs="Arial"/>
          <w:bCs/>
          <w:sz w:val="24"/>
          <w:szCs w:val="24"/>
        </w:rPr>
        <w:t>Disease activity, damage and survival in Mexican patients with acute severe systemic lupus.</w:t>
      </w:r>
      <w:r w:rsidR="0044528B">
        <w:rPr>
          <w:rFonts w:ascii="Arial" w:hAnsi="Arial" w:cs="Arial"/>
          <w:bCs/>
          <w:sz w:val="24"/>
          <w:szCs w:val="24"/>
        </w:rPr>
        <w:t xml:space="preserve"> </w:t>
      </w:r>
      <w:r w:rsidR="003D2452" w:rsidRPr="006B70B5">
        <w:rPr>
          <w:rFonts w:ascii="Arial" w:hAnsi="Arial" w:cs="Arial"/>
          <w:i/>
          <w:iCs/>
        </w:rPr>
        <w:t>Lupus</w:t>
      </w:r>
      <w:r w:rsidR="0044528B">
        <w:rPr>
          <w:rFonts w:ascii="Arial" w:hAnsi="Arial" w:cs="Arial"/>
          <w:i/>
          <w:iCs/>
        </w:rPr>
        <w:t xml:space="preserve"> </w:t>
      </w:r>
      <w:r w:rsidR="003D2452" w:rsidRPr="006B70B5">
        <w:rPr>
          <w:rFonts w:ascii="Arial" w:hAnsi="Arial" w:cs="Arial"/>
        </w:rPr>
        <w:t>2007</w:t>
      </w:r>
      <w:r w:rsidR="003A0647">
        <w:rPr>
          <w:rFonts w:ascii="Arial" w:hAnsi="Arial" w:cs="Arial"/>
        </w:rPr>
        <w:t>;</w:t>
      </w:r>
      <w:r w:rsidR="003D2452" w:rsidRPr="006B70B5">
        <w:rPr>
          <w:rFonts w:ascii="Arial" w:hAnsi="Arial" w:cs="Arial"/>
        </w:rPr>
        <w:t xml:space="preserve"> 16: 997</w:t>
      </w:r>
    </w:p>
    <w:p w:rsidR="003D2452" w:rsidRPr="00AA6B6A" w:rsidRDefault="003D2452" w:rsidP="0044528B">
      <w:pPr>
        <w:pStyle w:val="Prrafodelista"/>
        <w:numPr>
          <w:ilvl w:val="0"/>
          <w:numId w:val="10"/>
        </w:numPr>
        <w:jc w:val="both"/>
        <w:rPr>
          <w:rFonts w:ascii="Arial" w:hAnsi="Arial" w:cs="Arial"/>
          <w:color w:val="000000" w:themeColor="text1"/>
        </w:rPr>
      </w:pPr>
      <w:r w:rsidRPr="006B70B5">
        <w:rPr>
          <w:rFonts w:ascii="Arial" w:hAnsi="Arial" w:cs="Arial"/>
          <w:sz w:val="24"/>
          <w:szCs w:val="24"/>
        </w:rPr>
        <w:t>Navarra</w:t>
      </w:r>
      <w:r w:rsidR="001605BF">
        <w:rPr>
          <w:rFonts w:ascii="Arial" w:hAnsi="Arial" w:cs="Arial"/>
          <w:sz w:val="24"/>
          <w:szCs w:val="24"/>
        </w:rPr>
        <w:t xml:space="preserve"> SV </w:t>
      </w:r>
      <w:r w:rsidR="003A0647">
        <w:rPr>
          <w:rFonts w:ascii="Arial" w:hAnsi="Arial" w:cs="Arial"/>
          <w:sz w:val="24"/>
          <w:szCs w:val="24"/>
        </w:rPr>
        <w:t>,</w:t>
      </w:r>
      <w:r w:rsidRPr="006B70B5">
        <w:rPr>
          <w:rFonts w:ascii="Arial" w:hAnsi="Arial" w:cs="Arial"/>
          <w:sz w:val="24"/>
          <w:szCs w:val="24"/>
        </w:rPr>
        <w:t>Leynes</w:t>
      </w:r>
      <w:r w:rsidR="001605BF">
        <w:rPr>
          <w:rFonts w:ascii="Arial" w:hAnsi="Arial" w:cs="Arial"/>
          <w:sz w:val="24"/>
          <w:szCs w:val="24"/>
        </w:rPr>
        <w:t xml:space="preserve"> MSN</w:t>
      </w:r>
      <w:r w:rsidR="003A0647">
        <w:rPr>
          <w:rFonts w:ascii="Arial" w:hAnsi="Arial" w:cs="Arial"/>
          <w:sz w:val="24"/>
          <w:szCs w:val="24"/>
        </w:rPr>
        <w:t>.</w:t>
      </w:r>
      <w:r w:rsidRPr="006B70B5">
        <w:rPr>
          <w:rFonts w:ascii="Arial" w:hAnsi="Arial" w:cs="Arial"/>
          <w:sz w:val="24"/>
          <w:szCs w:val="24"/>
        </w:rPr>
        <w:t xml:space="preserve"> Infections in systemic lupus erythematosus</w:t>
      </w:r>
      <w:r w:rsidR="0044528B">
        <w:rPr>
          <w:rFonts w:ascii="Arial" w:hAnsi="Arial" w:cs="Arial"/>
          <w:sz w:val="24"/>
          <w:szCs w:val="24"/>
        </w:rPr>
        <w:t xml:space="preserve"> </w:t>
      </w:r>
      <w:r w:rsidRPr="006B70B5">
        <w:rPr>
          <w:rFonts w:ascii="Arial" w:hAnsi="Arial" w:cs="Arial"/>
          <w:i/>
        </w:rPr>
        <w:t>Lupus</w:t>
      </w:r>
      <w:r w:rsidRPr="006B70B5">
        <w:rPr>
          <w:rFonts w:ascii="Arial" w:hAnsi="Arial" w:cs="Arial"/>
        </w:rPr>
        <w:t xml:space="preserve"> 2010</w:t>
      </w:r>
      <w:r w:rsidR="003A0647">
        <w:rPr>
          <w:rFonts w:ascii="Arial" w:hAnsi="Arial" w:cs="Arial"/>
        </w:rPr>
        <w:t xml:space="preserve">; 19: </w:t>
      </w:r>
      <w:r w:rsidRPr="006B70B5">
        <w:rPr>
          <w:rFonts w:ascii="Arial" w:hAnsi="Arial" w:cs="Arial"/>
        </w:rPr>
        <w:t>1419–1424.</w:t>
      </w:r>
    </w:p>
    <w:p w:rsidR="00AA6B6A" w:rsidRDefault="00AA6B6A" w:rsidP="00AA6B6A">
      <w:pPr>
        <w:pStyle w:val="Prrafodelista"/>
        <w:numPr>
          <w:ilvl w:val="0"/>
          <w:numId w:val="10"/>
        </w:numPr>
        <w:rPr>
          <w:rFonts w:ascii="Arial" w:hAnsi="Arial" w:cs="Arial"/>
          <w:color w:val="000000" w:themeColor="text1"/>
          <w:sz w:val="24"/>
          <w:szCs w:val="24"/>
        </w:rPr>
      </w:pPr>
      <w:r>
        <w:rPr>
          <w:rFonts w:ascii="Arial" w:hAnsi="Arial" w:cs="Arial"/>
          <w:color w:val="000000" w:themeColor="text1"/>
          <w:sz w:val="24"/>
          <w:szCs w:val="24"/>
        </w:rPr>
        <w:t>Marc Hochberg Rheumatology 5</w:t>
      </w:r>
      <w:r w:rsidRPr="009E313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r w:rsidR="00FD543E">
        <w:rPr>
          <w:rFonts w:ascii="Arial" w:hAnsi="Arial" w:cs="Arial"/>
          <w:color w:val="000000" w:themeColor="text1"/>
          <w:sz w:val="24"/>
          <w:szCs w:val="24"/>
        </w:rPr>
        <w:t>Ed</w:t>
      </w:r>
      <w:r>
        <w:rPr>
          <w:rFonts w:ascii="Arial" w:hAnsi="Arial" w:cs="Arial"/>
          <w:color w:val="000000" w:themeColor="text1"/>
          <w:sz w:val="24"/>
          <w:szCs w:val="24"/>
        </w:rPr>
        <w:t>.  Philadelphia, Elsevier 2011 Chapter 122</w:t>
      </w:r>
    </w:p>
    <w:p w:rsidR="00AA6B6A" w:rsidRDefault="001605BF" w:rsidP="00AA6B6A">
      <w:pPr>
        <w:pStyle w:val="Prrafodelista"/>
        <w:numPr>
          <w:ilvl w:val="0"/>
          <w:numId w:val="10"/>
        </w:numPr>
        <w:rPr>
          <w:rFonts w:ascii="Arial" w:hAnsi="Arial" w:cs="Arial"/>
          <w:color w:val="000000" w:themeColor="text1"/>
          <w:sz w:val="24"/>
          <w:szCs w:val="24"/>
          <w:lang w:val="es-SV"/>
        </w:rPr>
      </w:pPr>
      <w:r>
        <w:rPr>
          <w:rFonts w:ascii="Arial" w:hAnsi="Arial" w:cs="Arial"/>
          <w:color w:val="000000" w:themeColor="text1"/>
          <w:sz w:val="24"/>
          <w:szCs w:val="24"/>
          <w:lang w:val="es-SV"/>
        </w:rPr>
        <w:t>Enriquez-Meji</w:t>
      </w:r>
      <w:r w:rsidR="00FD543E">
        <w:rPr>
          <w:rFonts w:ascii="Arial" w:hAnsi="Arial" w:cs="Arial"/>
          <w:color w:val="000000" w:themeColor="text1"/>
          <w:sz w:val="24"/>
          <w:szCs w:val="24"/>
          <w:lang w:val="es-SV"/>
        </w:rPr>
        <w:t>a</w:t>
      </w:r>
      <w:r>
        <w:rPr>
          <w:rFonts w:ascii="Arial" w:hAnsi="Arial" w:cs="Arial"/>
          <w:color w:val="000000" w:themeColor="text1"/>
          <w:sz w:val="24"/>
          <w:szCs w:val="24"/>
          <w:lang w:val="es-SV"/>
        </w:rPr>
        <w:t>. M</w:t>
      </w:r>
      <w:r w:rsidR="00AA6B6A" w:rsidRPr="00313BB4">
        <w:rPr>
          <w:rFonts w:ascii="Arial" w:hAnsi="Arial" w:cs="Arial"/>
          <w:color w:val="000000" w:themeColor="text1"/>
          <w:sz w:val="24"/>
          <w:szCs w:val="24"/>
          <w:lang w:val="es-SV"/>
        </w:rPr>
        <w:t xml:space="preserve"> Fisiopatología de Lupus Eritematoso Sistémico </w:t>
      </w:r>
      <w:r w:rsidR="00AA6B6A" w:rsidRPr="0044528B">
        <w:rPr>
          <w:rFonts w:ascii="Arial" w:hAnsi="Arial" w:cs="Arial"/>
          <w:i/>
          <w:color w:val="000000" w:themeColor="text1"/>
          <w:sz w:val="24"/>
          <w:szCs w:val="24"/>
          <w:lang w:val="es-SV"/>
        </w:rPr>
        <w:t>Revista de Medicina e Investigación</w:t>
      </w:r>
      <w:r w:rsidR="00AA6B6A" w:rsidRPr="00313BB4">
        <w:rPr>
          <w:rFonts w:ascii="Arial" w:hAnsi="Arial" w:cs="Arial"/>
          <w:color w:val="000000" w:themeColor="text1"/>
          <w:sz w:val="24"/>
          <w:szCs w:val="24"/>
          <w:lang w:val="es-SV"/>
        </w:rPr>
        <w:t xml:space="preserve"> 2013;</w:t>
      </w:r>
      <w:r w:rsidR="00AA6B6A" w:rsidRPr="00313BB4">
        <w:rPr>
          <w:rFonts w:ascii="Arial" w:hAnsi="Arial" w:cs="Arial"/>
          <w:bCs/>
          <w:color w:val="000000" w:themeColor="text1"/>
          <w:sz w:val="24"/>
          <w:szCs w:val="24"/>
          <w:lang w:val="es-SV"/>
        </w:rPr>
        <w:t>1(1):</w:t>
      </w:r>
      <w:r w:rsidR="00AA6B6A" w:rsidRPr="00313BB4">
        <w:rPr>
          <w:rFonts w:ascii="Arial" w:hAnsi="Arial" w:cs="Arial"/>
          <w:color w:val="000000" w:themeColor="text1"/>
          <w:sz w:val="24"/>
          <w:szCs w:val="24"/>
          <w:lang w:val="es-SV"/>
        </w:rPr>
        <w:t>8-16</w:t>
      </w:r>
    </w:p>
    <w:p w:rsidR="003D2452" w:rsidRPr="00687294" w:rsidRDefault="003D2452" w:rsidP="0044528B">
      <w:pPr>
        <w:pStyle w:val="Prrafodelista"/>
        <w:numPr>
          <w:ilvl w:val="0"/>
          <w:numId w:val="10"/>
        </w:numPr>
        <w:jc w:val="both"/>
        <w:rPr>
          <w:rFonts w:ascii="Arial" w:hAnsi="Arial" w:cs="Arial"/>
          <w:b/>
          <w:bCs/>
          <w:i/>
          <w:color w:val="000000" w:themeColor="text1"/>
          <w:sz w:val="24"/>
          <w:szCs w:val="24"/>
          <w:lang w:val="es-ES"/>
        </w:rPr>
      </w:pPr>
      <w:r w:rsidRPr="006B70B5">
        <w:rPr>
          <w:rFonts w:ascii="Arial" w:hAnsi="Arial" w:cs="Arial"/>
          <w:color w:val="000000" w:themeColor="text1"/>
          <w:sz w:val="24"/>
          <w:szCs w:val="24"/>
        </w:rPr>
        <w:t>Tikly</w:t>
      </w:r>
      <w:r w:rsidR="00A3631F">
        <w:rPr>
          <w:rFonts w:ascii="Arial" w:hAnsi="Arial" w:cs="Arial"/>
          <w:color w:val="000000" w:themeColor="text1"/>
          <w:sz w:val="24"/>
          <w:szCs w:val="24"/>
        </w:rPr>
        <w:t xml:space="preserve"> M, Navarra S</w:t>
      </w:r>
      <w:r w:rsidRPr="006B70B5">
        <w:rPr>
          <w:rFonts w:ascii="Arial" w:hAnsi="Arial" w:cs="Arial"/>
          <w:color w:val="000000" w:themeColor="text1"/>
          <w:sz w:val="24"/>
          <w:szCs w:val="24"/>
        </w:rPr>
        <w:t xml:space="preserve">. Lupus in the developing world it´s any different? </w:t>
      </w:r>
      <w:r w:rsidRPr="002F7481">
        <w:rPr>
          <w:rFonts w:ascii="Arial" w:hAnsi="Arial" w:cs="Arial"/>
          <w:i/>
          <w:color w:val="000000" w:themeColor="text1"/>
          <w:sz w:val="24"/>
          <w:szCs w:val="24"/>
          <w:lang w:val="es-ES"/>
        </w:rPr>
        <w:t>Best Practice &amp; Research Clinical Rheumatology</w:t>
      </w:r>
      <w:r w:rsidRPr="002F7481">
        <w:rPr>
          <w:rFonts w:ascii="Arial" w:hAnsi="Arial" w:cs="Arial"/>
          <w:color w:val="000000" w:themeColor="text1"/>
          <w:sz w:val="24"/>
          <w:szCs w:val="24"/>
          <w:lang w:val="es-ES"/>
        </w:rPr>
        <w:t xml:space="preserve"> Au</w:t>
      </w:r>
      <w:r w:rsidR="003A0647">
        <w:rPr>
          <w:rFonts w:ascii="Arial" w:hAnsi="Arial" w:cs="Arial"/>
          <w:color w:val="000000" w:themeColor="text1"/>
          <w:sz w:val="24"/>
          <w:szCs w:val="24"/>
          <w:lang w:val="es-ES"/>
        </w:rPr>
        <w:t xml:space="preserve">gust 2008; </w:t>
      </w:r>
      <w:r w:rsidRPr="002F7481">
        <w:rPr>
          <w:rFonts w:ascii="Arial" w:hAnsi="Arial" w:cs="Arial"/>
          <w:color w:val="000000" w:themeColor="text1"/>
          <w:sz w:val="24"/>
          <w:szCs w:val="24"/>
          <w:lang w:val="es-ES"/>
        </w:rPr>
        <w:t>22</w:t>
      </w:r>
      <w:r w:rsidR="003A0647">
        <w:rPr>
          <w:rFonts w:ascii="Arial" w:hAnsi="Arial" w:cs="Arial"/>
          <w:color w:val="000000" w:themeColor="text1"/>
          <w:sz w:val="24"/>
          <w:szCs w:val="24"/>
          <w:lang w:val="es-ES"/>
        </w:rPr>
        <w:t xml:space="preserve">: </w:t>
      </w:r>
      <w:r w:rsidRPr="002F7481">
        <w:rPr>
          <w:rFonts w:ascii="Arial" w:hAnsi="Arial" w:cs="Arial"/>
          <w:color w:val="000000" w:themeColor="text1"/>
          <w:sz w:val="24"/>
          <w:szCs w:val="24"/>
          <w:lang w:val="es-ES"/>
        </w:rPr>
        <w:t>643–655</w:t>
      </w:r>
    </w:p>
    <w:p w:rsidR="00687294" w:rsidRPr="00687294" w:rsidRDefault="00687294" w:rsidP="00687294">
      <w:pPr>
        <w:pStyle w:val="Prrafodelista"/>
        <w:numPr>
          <w:ilvl w:val="0"/>
          <w:numId w:val="10"/>
        </w:numPr>
        <w:rPr>
          <w:rFonts w:ascii="Arial" w:hAnsi="Arial" w:cs="Arial"/>
          <w:color w:val="000000" w:themeColor="text1"/>
          <w:sz w:val="24"/>
          <w:szCs w:val="24"/>
        </w:rPr>
      </w:pPr>
      <w:r w:rsidRPr="006B70B5">
        <w:rPr>
          <w:rFonts w:ascii="Arial" w:hAnsi="Arial" w:cs="Arial"/>
          <w:color w:val="000000" w:themeColor="text1"/>
          <w:sz w:val="24"/>
          <w:szCs w:val="24"/>
        </w:rPr>
        <w:t>Kiani</w:t>
      </w:r>
      <w:r w:rsidR="00A3631F">
        <w:rPr>
          <w:rFonts w:ascii="Arial" w:hAnsi="Arial" w:cs="Arial"/>
          <w:color w:val="000000" w:themeColor="text1"/>
          <w:sz w:val="24"/>
          <w:szCs w:val="24"/>
        </w:rPr>
        <w:t xml:space="preserve"> A, </w:t>
      </w:r>
      <w:r w:rsidRPr="006B70B5">
        <w:rPr>
          <w:rFonts w:ascii="Arial" w:hAnsi="Arial" w:cs="Arial"/>
          <w:color w:val="000000" w:themeColor="text1"/>
          <w:sz w:val="24"/>
          <w:szCs w:val="24"/>
        </w:rPr>
        <w:t>Strand</w:t>
      </w:r>
      <w:r w:rsidR="00A3631F">
        <w:rPr>
          <w:rFonts w:ascii="Arial" w:hAnsi="Arial" w:cs="Arial"/>
          <w:color w:val="000000" w:themeColor="text1"/>
          <w:sz w:val="24"/>
          <w:szCs w:val="24"/>
        </w:rPr>
        <w:t xml:space="preserve"> V, </w:t>
      </w:r>
      <w:r w:rsidRPr="006B70B5">
        <w:rPr>
          <w:rFonts w:ascii="Arial" w:hAnsi="Arial" w:cs="Arial"/>
          <w:color w:val="000000" w:themeColor="text1"/>
          <w:sz w:val="24"/>
          <w:szCs w:val="24"/>
        </w:rPr>
        <w:t>Fang</w:t>
      </w:r>
      <w:r w:rsidR="00A3631F">
        <w:rPr>
          <w:rFonts w:ascii="Arial" w:hAnsi="Arial" w:cs="Arial"/>
          <w:color w:val="000000" w:themeColor="text1"/>
          <w:sz w:val="24"/>
          <w:szCs w:val="24"/>
        </w:rPr>
        <w:t xml:space="preserve"> H, </w:t>
      </w:r>
      <w:r w:rsidRPr="006B70B5">
        <w:rPr>
          <w:rFonts w:ascii="Arial" w:hAnsi="Arial" w:cs="Arial"/>
          <w:color w:val="000000" w:themeColor="text1"/>
          <w:sz w:val="24"/>
          <w:szCs w:val="24"/>
        </w:rPr>
        <w:t>Jaranilla</w:t>
      </w:r>
      <w:r w:rsidR="00A3631F">
        <w:rPr>
          <w:rFonts w:ascii="Arial" w:hAnsi="Arial" w:cs="Arial"/>
          <w:color w:val="000000" w:themeColor="text1"/>
          <w:sz w:val="24"/>
          <w:szCs w:val="24"/>
        </w:rPr>
        <w:t xml:space="preserve"> J</w:t>
      </w:r>
      <w:r w:rsidR="003A0647">
        <w:rPr>
          <w:rFonts w:ascii="Arial" w:hAnsi="Arial" w:cs="Arial"/>
          <w:color w:val="000000" w:themeColor="text1"/>
          <w:sz w:val="24"/>
          <w:szCs w:val="24"/>
        </w:rPr>
        <w:t xml:space="preserve">, </w:t>
      </w:r>
      <w:r w:rsidRPr="006B70B5">
        <w:rPr>
          <w:rFonts w:ascii="Arial" w:hAnsi="Arial" w:cs="Arial"/>
          <w:color w:val="000000" w:themeColor="text1"/>
          <w:sz w:val="24"/>
          <w:szCs w:val="24"/>
        </w:rPr>
        <w:t>Petri</w:t>
      </w:r>
      <w:r w:rsidR="00A3631F">
        <w:rPr>
          <w:rFonts w:ascii="Arial" w:hAnsi="Arial" w:cs="Arial"/>
          <w:color w:val="000000" w:themeColor="text1"/>
          <w:sz w:val="24"/>
          <w:szCs w:val="24"/>
        </w:rPr>
        <w:t xml:space="preserve"> M</w:t>
      </w:r>
      <w:r w:rsidRPr="006B70B5">
        <w:rPr>
          <w:rFonts w:ascii="Arial" w:hAnsi="Arial" w:cs="Arial"/>
          <w:color w:val="000000" w:themeColor="text1"/>
          <w:sz w:val="24"/>
          <w:szCs w:val="24"/>
        </w:rPr>
        <w:t>. Predictors of self-reported health-related quality of</w:t>
      </w:r>
      <w:r>
        <w:rPr>
          <w:rFonts w:ascii="Arial" w:hAnsi="Arial" w:cs="Arial"/>
          <w:color w:val="000000" w:themeColor="text1"/>
          <w:sz w:val="24"/>
          <w:szCs w:val="24"/>
        </w:rPr>
        <w:t xml:space="preserve"> </w:t>
      </w:r>
      <w:r w:rsidRPr="006B70B5">
        <w:rPr>
          <w:rFonts w:ascii="Arial" w:hAnsi="Arial" w:cs="Arial"/>
          <w:color w:val="000000" w:themeColor="text1"/>
          <w:sz w:val="24"/>
          <w:szCs w:val="24"/>
        </w:rPr>
        <w:t>life in systemic lupus erythematosus</w:t>
      </w:r>
      <w:r>
        <w:rPr>
          <w:rFonts w:ascii="Arial" w:hAnsi="Arial" w:cs="Arial"/>
          <w:color w:val="000000" w:themeColor="text1"/>
          <w:sz w:val="24"/>
          <w:szCs w:val="24"/>
        </w:rPr>
        <w:t xml:space="preserve"> </w:t>
      </w:r>
      <w:r w:rsidRPr="006B70B5">
        <w:rPr>
          <w:rFonts w:ascii="Arial" w:hAnsi="Arial" w:cs="Arial"/>
          <w:i/>
          <w:color w:val="000000" w:themeColor="text1"/>
          <w:sz w:val="24"/>
          <w:szCs w:val="24"/>
        </w:rPr>
        <w:t>Rheumatology</w:t>
      </w:r>
      <w:r w:rsidRPr="006B70B5">
        <w:rPr>
          <w:rFonts w:ascii="Arial" w:hAnsi="Arial" w:cs="Arial"/>
          <w:color w:val="000000" w:themeColor="text1"/>
          <w:sz w:val="24"/>
          <w:szCs w:val="24"/>
        </w:rPr>
        <w:t>, 2013</w:t>
      </w:r>
      <w:r w:rsidR="003A0647">
        <w:rPr>
          <w:rFonts w:ascii="Arial" w:hAnsi="Arial" w:cs="Arial"/>
          <w:color w:val="000000" w:themeColor="text1"/>
          <w:sz w:val="24"/>
          <w:szCs w:val="24"/>
        </w:rPr>
        <w:t>;</w:t>
      </w:r>
      <w:r w:rsidRPr="006B70B5">
        <w:rPr>
          <w:rFonts w:ascii="Arial" w:hAnsi="Arial" w:cs="Arial"/>
          <w:color w:val="000000" w:themeColor="text1"/>
          <w:sz w:val="24"/>
          <w:szCs w:val="24"/>
        </w:rPr>
        <w:t xml:space="preserve"> 8</w:t>
      </w:r>
      <w:r w:rsidR="003A0647">
        <w:rPr>
          <w:rFonts w:ascii="Arial" w:hAnsi="Arial" w:cs="Arial"/>
          <w:color w:val="000000" w:themeColor="text1"/>
          <w:sz w:val="24"/>
          <w:szCs w:val="24"/>
        </w:rPr>
        <w:t>:</w:t>
      </w:r>
      <w:r w:rsidRPr="006B70B5">
        <w:rPr>
          <w:rFonts w:ascii="Arial" w:hAnsi="Arial" w:cs="Arial"/>
          <w:color w:val="000000" w:themeColor="text1"/>
          <w:sz w:val="24"/>
          <w:szCs w:val="24"/>
        </w:rPr>
        <w:t xml:space="preserve"> 220-229.</w:t>
      </w:r>
    </w:p>
    <w:p w:rsidR="003D2452" w:rsidRDefault="003D2452" w:rsidP="0044528B">
      <w:pPr>
        <w:pStyle w:val="Prrafodelista"/>
        <w:numPr>
          <w:ilvl w:val="0"/>
          <w:numId w:val="10"/>
        </w:numPr>
        <w:jc w:val="both"/>
        <w:rPr>
          <w:rFonts w:ascii="Arial" w:hAnsi="Arial" w:cs="Arial"/>
          <w:bCs/>
          <w:color w:val="000000" w:themeColor="text1"/>
          <w:sz w:val="24"/>
          <w:szCs w:val="24"/>
        </w:rPr>
      </w:pPr>
      <w:r w:rsidRPr="006B70B5">
        <w:rPr>
          <w:rFonts w:ascii="Arial" w:hAnsi="Arial" w:cs="Arial"/>
          <w:bCs/>
          <w:color w:val="000000" w:themeColor="text1"/>
          <w:sz w:val="24"/>
          <w:szCs w:val="24"/>
        </w:rPr>
        <w:t>Han</w:t>
      </w:r>
      <w:r w:rsidR="00A3631F">
        <w:rPr>
          <w:rFonts w:ascii="Arial" w:hAnsi="Arial" w:cs="Arial"/>
          <w:bCs/>
          <w:color w:val="000000" w:themeColor="text1"/>
          <w:sz w:val="24"/>
          <w:szCs w:val="24"/>
        </w:rPr>
        <w:t xml:space="preserve"> BK, </w:t>
      </w:r>
      <w:r w:rsidRPr="006B70B5">
        <w:rPr>
          <w:rFonts w:ascii="Arial" w:hAnsi="Arial" w:cs="Arial"/>
          <w:bCs/>
          <w:color w:val="000000" w:themeColor="text1"/>
          <w:sz w:val="24"/>
          <w:szCs w:val="24"/>
        </w:rPr>
        <w:t>Bhatia</w:t>
      </w:r>
      <w:r w:rsidR="00A3631F">
        <w:rPr>
          <w:rFonts w:ascii="Arial" w:hAnsi="Arial" w:cs="Arial"/>
          <w:bCs/>
          <w:color w:val="000000" w:themeColor="text1"/>
          <w:sz w:val="24"/>
          <w:szCs w:val="24"/>
        </w:rPr>
        <w:t xml:space="preserve"> R, </w:t>
      </w:r>
      <w:r w:rsidRPr="006B70B5">
        <w:rPr>
          <w:rFonts w:ascii="Arial" w:hAnsi="Arial" w:cs="Arial"/>
          <w:bCs/>
          <w:color w:val="000000" w:themeColor="text1"/>
          <w:sz w:val="24"/>
          <w:szCs w:val="24"/>
        </w:rPr>
        <w:t>Traisak</w:t>
      </w:r>
      <w:r w:rsidR="00A3631F">
        <w:rPr>
          <w:rFonts w:ascii="Arial" w:hAnsi="Arial" w:cs="Arial"/>
          <w:bCs/>
          <w:color w:val="000000" w:themeColor="text1"/>
          <w:sz w:val="24"/>
          <w:szCs w:val="24"/>
        </w:rPr>
        <w:t xml:space="preserve"> P, </w:t>
      </w:r>
      <w:r w:rsidRPr="006B70B5">
        <w:rPr>
          <w:rFonts w:ascii="Arial" w:hAnsi="Arial" w:cs="Arial"/>
          <w:bCs/>
          <w:color w:val="000000" w:themeColor="text1"/>
          <w:sz w:val="24"/>
          <w:szCs w:val="24"/>
        </w:rPr>
        <w:t>Hunter</w:t>
      </w:r>
      <w:r w:rsidR="00A3631F">
        <w:rPr>
          <w:rFonts w:ascii="Arial" w:hAnsi="Arial" w:cs="Arial"/>
          <w:bCs/>
          <w:color w:val="000000" w:themeColor="text1"/>
          <w:sz w:val="24"/>
          <w:szCs w:val="24"/>
        </w:rPr>
        <w:t xml:space="preserve"> K, </w:t>
      </w:r>
      <w:r w:rsidRPr="006B70B5">
        <w:rPr>
          <w:rFonts w:ascii="Arial" w:hAnsi="Arial" w:cs="Arial"/>
          <w:bCs/>
          <w:color w:val="000000" w:themeColor="text1"/>
          <w:sz w:val="24"/>
          <w:szCs w:val="24"/>
        </w:rPr>
        <w:t>Milcarek</w:t>
      </w:r>
      <w:r w:rsidR="00A3631F">
        <w:rPr>
          <w:rFonts w:ascii="Arial" w:hAnsi="Arial" w:cs="Arial"/>
          <w:bCs/>
          <w:color w:val="000000" w:themeColor="text1"/>
          <w:sz w:val="24"/>
          <w:szCs w:val="24"/>
        </w:rPr>
        <w:t xml:space="preserve"> B, </w:t>
      </w:r>
      <w:r w:rsidRPr="006B70B5">
        <w:rPr>
          <w:rFonts w:ascii="Arial" w:hAnsi="Arial" w:cs="Arial"/>
          <w:bCs/>
          <w:color w:val="000000" w:themeColor="text1"/>
          <w:sz w:val="24"/>
          <w:szCs w:val="24"/>
        </w:rPr>
        <w:t>Schorr</w:t>
      </w:r>
      <w:r w:rsidR="00A3631F">
        <w:rPr>
          <w:rFonts w:ascii="Arial" w:hAnsi="Arial" w:cs="Arial"/>
          <w:bCs/>
          <w:color w:val="000000" w:themeColor="text1"/>
          <w:sz w:val="24"/>
          <w:szCs w:val="24"/>
        </w:rPr>
        <w:t xml:space="preserve"> C,  et al.</w:t>
      </w:r>
      <w:r w:rsidRPr="006B70B5">
        <w:rPr>
          <w:rFonts w:ascii="Arial" w:hAnsi="Arial" w:cs="Arial"/>
          <w:bCs/>
          <w:color w:val="000000" w:themeColor="text1"/>
          <w:sz w:val="24"/>
          <w:szCs w:val="24"/>
        </w:rPr>
        <w:t xml:space="preserve"> Clinical presentations and outcomes of systemic lupus erythematosus patients with infection admitted</w:t>
      </w:r>
      <w:r w:rsidR="0044528B">
        <w:rPr>
          <w:rFonts w:ascii="Arial" w:hAnsi="Arial" w:cs="Arial"/>
          <w:bCs/>
          <w:color w:val="000000" w:themeColor="text1"/>
          <w:sz w:val="24"/>
          <w:szCs w:val="24"/>
        </w:rPr>
        <w:t xml:space="preserve"> </w:t>
      </w:r>
      <w:r w:rsidRPr="006B70B5">
        <w:rPr>
          <w:rFonts w:ascii="Arial" w:hAnsi="Arial" w:cs="Arial"/>
          <w:bCs/>
          <w:color w:val="000000" w:themeColor="text1"/>
          <w:sz w:val="24"/>
          <w:szCs w:val="24"/>
        </w:rPr>
        <w:t xml:space="preserve">to the intensive care unit, </w:t>
      </w:r>
      <w:r w:rsidRPr="006B70B5">
        <w:rPr>
          <w:rFonts w:ascii="Arial" w:hAnsi="Arial" w:cs="Arial"/>
          <w:bCs/>
          <w:i/>
          <w:color w:val="000000" w:themeColor="text1"/>
          <w:sz w:val="24"/>
          <w:szCs w:val="24"/>
        </w:rPr>
        <w:t xml:space="preserve">Lupus </w:t>
      </w:r>
      <w:r w:rsidRPr="006B70B5">
        <w:rPr>
          <w:rFonts w:ascii="Arial" w:hAnsi="Arial" w:cs="Arial"/>
          <w:bCs/>
          <w:color w:val="000000" w:themeColor="text1"/>
          <w:sz w:val="24"/>
          <w:szCs w:val="24"/>
        </w:rPr>
        <w:t>2013</w:t>
      </w:r>
      <w:r w:rsidR="003A0647">
        <w:rPr>
          <w:rFonts w:ascii="Arial" w:hAnsi="Arial" w:cs="Arial"/>
          <w:bCs/>
          <w:color w:val="000000" w:themeColor="text1"/>
          <w:sz w:val="24"/>
          <w:szCs w:val="24"/>
        </w:rPr>
        <w:t>; 22:</w:t>
      </w:r>
      <w:r w:rsidRPr="006B70B5">
        <w:rPr>
          <w:rFonts w:ascii="Arial" w:hAnsi="Arial" w:cs="Arial"/>
          <w:bCs/>
          <w:color w:val="000000" w:themeColor="text1"/>
          <w:sz w:val="24"/>
          <w:szCs w:val="24"/>
        </w:rPr>
        <w:t xml:space="preserve"> 690-699</w:t>
      </w:r>
    </w:p>
    <w:p w:rsidR="00F97746" w:rsidRDefault="00F97746" w:rsidP="00F97746">
      <w:pPr>
        <w:pStyle w:val="Prrafodelista"/>
        <w:numPr>
          <w:ilvl w:val="0"/>
          <w:numId w:val="10"/>
        </w:numPr>
        <w:jc w:val="both"/>
        <w:rPr>
          <w:rFonts w:ascii="Arial" w:hAnsi="Arial" w:cs="Arial"/>
          <w:bCs/>
          <w:color w:val="000000" w:themeColor="text1"/>
          <w:sz w:val="24"/>
          <w:szCs w:val="24"/>
        </w:rPr>
      </w:pPr>
      <w:r w:rsidRPr="00F97746">
        <w:rPr>
          <w:rFonts w:ascii="Arial" w:hAnsi="Arial" w:cs="Arial"/>
          <w:bCs/>
          <w:color w:val="000000" w:themeColor="text1"/>
          <w:sz w:val="24"/>
          <w:szCs w:val="24"/>
        </w:rPr>
        <w:t>Firestein GS, Budd RC, Harris Jr HD, McInnes IB, Ruddy S, Sergent JS. Kelley’s Textbook</w:t>
      </w:r>
      <w:r>
        <w:rPr>
          <w:rFonts w:ascii="Arial" w:hAnsi="Arial" w:cs="Arial"/>
          <w:bCs/>
          <w:color w:val="000000" w:themeColor="text1"/>
          <w:sz w:val="24"/>
          <w:szCs w:val="24"/>
        </w:rPr>
        <w:t xml:space="preserve"> </w:t>
      </w:r>
      <w:r w:rsidRPr="00F97746">
        <w:rPr>
          <w:rFonts w:ascii="Arial" w:hAnsi="Arial" w:cs="Arial"/>
          <w:bCs/>
          <w:color w:val="000000" w:themeColor="text1"/>
          <w:sz w:val="24"/>
          <w:szCs w:val="24"/>
        </w:rPr>
        <w:t>of Rheumatology. Saunders Ed. 8th Edition. 2008</w:t>
      </w:r>
      <w:r w:rsidR="002132A8">
        <w:rPr>
          <w:rFonts w:ascii="Arial" w:hAnsi="Arial" w:cs="Arial"/>
          <w:bCs/>
          <w:color w:val="000000" w:themeColor="text1"/>
          <w:sz w:val="24"/>
          <w:szCs w:val="24"/>
        </w:rPr>
        <w:t>.</w:t>
      </w:r>
    </w:p>
    <w:p w:rsidR="002132A8" w:rsidRDefault="002132A8" w:rsidP="002132A8">
      <w:pPr>
        <w:pStyle w:val="Prrafodelista"/>
        <w:numPr>
          <w:ilvl w:val="0"/>
          <w:numId w:val="10"/>
        </w:numPr>
        <w:jc w:val="both"/>
        <w:rPr>
          <w:rFonts w:ascii="Arial" w:hAnsi="Arial" w:cs="Arial"/>
          <w:bCs/>
          <w:color w:val="000000" w:themeColor="text1"/>
          <w:sz w:val="24"/>
          <w:szCs w:val="24"/>
        </w:rPr>
      </w:pPr>
      <w:r w:rsidRPr="002132A8">
        <w:rPr>
          <w:rFonts w:ascii="Arial" w:hAnsi="Arial" w:cs="Arial"/>
          <w:bCs/>
          <w:color w:val="000000" w:themeColor="text1"/>
          <w:sz w:val="24"/>
          <w:szCs w:val="24"/>
        </w:rPr>
        <w:t xml:space="preserve">Cohen J., Harrington J., Madias N. </w:t>
      </w:r>
      <w:r w:rsidRPr="002132A8">
        <w:rPr>
          <w:rFonts w:ascii="Arial" w:hAnsi="Arial" w:cs="Arial"/>
          <w:bCs/>
          <w:i/>
          <w:color w:val="000000" w:themeColor="text1"/>
          <w:sz w:val="24"/>
          <w:szCs w:val="24"/>
        </w:rPr>
        <w:t>Lupus Nefritis. Kidney International</w:t>
      </w:r>
      <w:r w:rsidRPr="002132A8">
        <w:rPr>
          <w:rFonts w:ascii="Arial" w:hAnsi="Arial" w:cs="Arial"/>
          <w:bCs/>
          <w:color w:val="000000" w:themeColor="text1"/>
          <w:sz w:val="24"/>
          <w:szCs w:val="24"/>
        </w:rPr>
        <w:t>, 1997;52:</w:t>
      </w:r>
      <w:r w:rsidR="00D9352B">
        <w:rPr>
          <w:rFonts w:ascii="Arial" w:hAnsi="Arial" w:cs="Arial"/>
          <w:bCs/>
          <w:color w:val="000000" w:themeColor="text1"/>
          <w:sz w:val="24"/>
          <w:szCs w:val="24"/>
        </w:rPr>
        <w:t xml:space="preserve"> </w:t>
      </w:r>
      <w:r w:rsidRPr="002132A8">
        <w:rPr>
          <w:rFonts w:ascii="Arial" w:hAnsi="Arial" w:cs="Arial"/>
          <w:bCs/>
          <w:color w:val="000000" w:themeColor="text1"/>
          <w:sz w:val="24"/>
          <w:szCs w:val="24"/>
        </w:rPr>
        <w:t>538-558.</w:t>
      </w:r>
    </w:p>
    <w:p w:rsidR="00321B25" w:rsidRPr="003A0647" w:rsidRDefault="00321B25" w:rsidP="00321B25">
      <w:pPr>
        <w:pStyle w:val="Prrafodelista"/>
        <w:numPr>
          <w:ilvl w:val="0"/>
          <w:numId w:val="10"/>
        </w:numPr>
        <w:jc w:val="both"/>
        <w:rPr>
          <w:rFonts w:ascii="Arial" w:hAnsi="Arial" w:cs="Arial"/>
          <w:bCs/>
          <w:color w:val="000000" w:themeColor="text1"/>
          <w:sz w:val="24"/>
          <w:szCs w:val="24"/>
        </w:rPr>
      </w:pPr>
      <w:r w:rsidRPr="003A0647">
        <w:rPr>
          <w:rFonts w:ascii="Arial" w:hAnsi="Arial" w:cs="Arial"/>
          <w:bCs/>
          <w:color w:val="000000" w:themeColor="text1"/>
          <w:sz w:val="24"/>
          <w:szCs w:val="24"/>
        </w:rPr>
        <w:t>Weening JJ, D'Agati VD, Schwartz MM, Seshan SV, Alpers CE, Appel GB,  International Society of Nephrology Working Group on the Classification of Lupus Nephritis, Renal Pathology Society Working Group on the Classification of Lupus Nephritis</w:t>
      </w:r>
      <w:r w:rsidR="003A0647" w:rsidRPr="003A0647">
        <w:rPr>
          <w:rFonts w:ascii="Arial" w:hAnsi="Arial" w:cs="Arial"/>
          <w:bCs/>
          <w:color w:val="000000" w:themeColor="text1"/>
          <w:sz w:val="24"/>
          <w:szCs w:val="24"/>
        </w:rPr>
        <w:t xml:space="preserve">. </w:t>
      </w:r>
      <w:r w:rsidRPr="003A0647">
        <w:rPr>
          <w:rFonts w:ascii="Arial" w:hAnsi="Arial" w:cs="Arial"/>
          <w:bCs/>
          <w:i/>
          <w:color w:val="000000" w:themeColor="text1"/>
          <w:sz w:val="24"/>
          <w:szCs w:val="24"/>
        </w:rPr>
        <w:t>Kidney Int</w:t>
      </w:r>
      <w:r w:rsidRPr="003A0647">
        <w:rPr>
          <w:rFonts w:ascii="Arial" w:hAnsi="Arial" w:cs="Arial"/>
          <w:bCs/>
          <w:color w:val="000000" w:themeColor="text1"/>
          <w:sz w:val="24"/>
          <w:szCs w:val="24"/>
        </w:rPr>
        <w:t>. 2004;65(2):521.</w:t>
      </w:r>
    </w:p>
    <w:p w:rsidR="005353F9" w:rsidRDefault="005353F9" w:rsidP="005353F9">
      <w:pPr>
        <w:pStyle w:val="Prrafodelista"/>
        <w:numPr>
          <w:ilvl w:val="0"/>
          <w:numId w:val="10"/>
        </w:numPr>
        <w:jc w:val="both"/>
        <w:rPr>
          <w:rFonts w:ascii="Arial" w:hAnsi="Arial" w:cs="Arial"/>
          <w:bCs/>
          <w:color w:val="000000" w:themeColor="text1"/>
          <w:sz w:val="24"/>
          <w:szCs w:val="24"/>
        </w:rPr>
      </w:pPr>
      <w:r w:rsidRPr="005353F9">
        <w:rPr>
          <w:rFonts w:ascii="Arial" w:hAnsi="Arial" w:cs="Arial"/>
          <w:bCs/>
          <w:color w:val="000000" w:themeColor="text1"/>
          <w:sz w:val="24"/>
          <w:szCs w:val="24"/>
        </w:rPr>
        <w:t>Cortes-Hernandez J, Ordi-Ros J, Paredes F, Casellas M, Castillo F, Vilardell-Tarres M. Clinical predictors of fetal and maternal outcome in systemic lupus erythematosus: a</w:t>
      </w:r>
      <w:r>
        <w:rPr>
          <w:rFonts w:ascii="Arial" w:hAnsi="Arial" w:cs="Arial"/>
          <w:bCs/>
          <w:color w:val="000000" w:themeColor="text1"/>
          <w:sz w:val="24"/>
          <w:szCs w:val="24"/>
        </w:rPr>
        <w:t xml:space="preserve"> </w:t>
      </w:r>
      <w:r w:rsidRPr="005353F9">
        <w:rPr>
          <w:rFonts w:ascii="Arial" w:hAnsi="Arial" w:cs="Arial"/>
          <w:bCs/>
          <w:color w:val="000000" w:themeColor="text1"/>
          <w:sz w:val="24"/>
          <w:szCs w:val="24"/>
        </w:rPr>
        <w:t xml:space="preserve">prospective study of 103 pregnancies. </w:t>
      </w:r>
      <w:r w:rsidRPr="005353F9">
        <w:rPr>
          <w:rFonts w:ascii="Arial" w:hAnsi="Arial" w:cs="Arial"/>
          <w:bCs/>
          <w:i/>
          <w:color w:val="000000" w:themeColor="text1"/>
          <w:sz w:val="24"/>
          <w:szCs w:val="24"/>
        </w:rPr>
        <w:t>Rheumatology</w:t>
      </w:r>
      <w:r w:rsidRPr="005353F9">
        <w:rPr>
          <w:rFonts w:ascii="Arial" w:hAnsi="Arial" w:cs="Arial"/>
          <w:bCs/>
          <w:color w:val="000000" w:themeColor="text1"/>
          <w:sz w:val="24"/>
          <w:szCs w:val="24"/>
        </w:rPr>
        <w:t xml:space="preserve"> (Oxford) 2002;41:643–50</w:t>
      </w:r>
    </w:p>
    <w:p w:rsidR="005353F9" w:rsidRDefault="005353F9" w:rsidP="005353F9">
      <w:pPr>
        <w:pStyle w:val="Prrafodelista"/>
        <w:numPr>
          <w:ilvl w:val="0"/>
          <w:numId w:val="10"/>
        </w:numPr>
        <w:jc w:val="both"/>
        <w:rPr>
          <w:rFonts w:ascii="Arial" w:hAnsi="Arial" w:cs="Arial"/>
          <w:bCs/>
          <w:color w:val="000000" w:themeColor="text1"/>
          <w:sz w:val="24"/>
          <w:szCs w:val="24"/>
        </w:rPr>
      </w:pPr>
      <w:r w:rsidRPr="005353F9">
        <w:rPr>
          <w:rFonts w:ascii="Arial" w:hAnsi="Arial" w:cs="Arial"/>
          <w:bCs/>
          <w:color w:val="000000" w:themeColor="text1"/>
          <w:sz w:val="24"/>
          <w:szCs w:val="24"/>
        </w:rPr>
        <w:t>Clowse ME, Magder LS, Witter F, Petri M. The impact of increased lupus activity on</w:t>
      </w:r>
      <w:r>
        <w:rPr>
          <w:rFonts w:ascii="Arial" w:hAnsi="Arial" w:cs="Arial"/>
          <w:bCs/>
          <w:color w:val="000000" w:themeColor="text1"/>
          <w:sz w:val="24"/>
          <w:szCs w:val="24"/>
        </w:rPr>
        <w:t xml:space="preserve"> </w:t>
      </w:r>
      <w:r w:rsidRPr="005353F9">
        <w:rPr>
          <w:rFonts w:ascii="Arial" w:hAnsi="Arial" w:cs="Arial"/>
          <w:bCs/>
          <w:color w:val="000000" w:themeColor="text1"/>
          <w:sz w:val="24"/>
          <w:szCs w:val="24"/>
        </w:rPr>
        <w:t xml:space="preserve">obstetric outcomes. </w:t>
      </w:r>
      <w:r w:rsidRPr="005353F9">
        <w:rPr>
          <w:rFonts w:ascii="Arial" w:hAnsi="Arial" w:cs="Arial"/>
          <w:bCs/>
          <w:i/>
          <w:color w:val="000000" w:themeColor="text1"/>
          <w:sz w:val="24"/>
          <w:szCs w:val="24"/>
        </w:rPr>
        <w:t>Arthritis Rheum</w:t>
      </w:r>
      <w:r w:rsidR="003A0647">
        <w:rPr>
          <w:rFonts w:ascii="Arial" w:hAnsi="Arial" w:cs="Arial"/>
          <w:bCs/>
          <w:i/>
          <w:color w:val="000000" w:themeColor="text1"/>
          <w:sz w:val="24"/>
          <w:szCs w:val="24"/>
        </w:rPr>
        <w:t xml:space="preserve"> </w:t>
      </w:r>
      <w:r>
        <w:rPr>
          <w:rFonts w:ascii="Arial" w:hAnsi="Arial" w:cs="Arial"/>
          <w:bCs/>
          <w:color w:val="000000" w:themeColor="text1"/>
          <w:sz w:val="24"/>
          <w:szCs w:val="24"/>
        </w:rPr>
        <w:t xml:space="preserve"> 2005 Feb;52</w:t>
      </w:r>
      <w:r w:rsidRPr="005353F9">
        <w:rPr>
          <w:rFonts w:ascii="Arial" w:hAnsi="Arial" w:cs="Arial"/>
          <w:bCs/>
          <w:color w:val="000000" w:themeColor="text1"/>
          <w:sz w:val="24"/>
          <w:szCs w:val="24"/>
        </w:rPr>
        <w:t>:514-21.</w:t>
      </w:r>
    </w:p>
    <w:p w:rsidR="005353F9" w:rsidRDefault="005353F9" w:rsidP="005353F9">
      <w:pPr>
        <w:pStyle w:val="Prrafodelista"/>
        <w:numPr>
          <w:ilvl w:val="0"/>
          <w:numId w:val="10"/>
        </w:numPr>
        <w:jc w:val="both"/>
        <w:rPr>
          <w:rFonts w:ascii="Arial" w:hAnsi="Arial" w:cs="Arial"/>
          <w:bCs/>
          <w:color w:val="000000" w:themeColor="text1"/>
          <w:sz w:val="24"/>
          <w:szCs w:val="24"/>
        </w:rPr>
      </w:pPr>
      <w:r w:rsidRPr="005353F9">
        <w:rPr>
          <w:rFonts w:ascii="Arial" w:hAnsi="Arial" w:cs="Arial"/>
          <w:bCs/>
          <w:color w:val="000000" w:themeColor="text1"/>
          <w:sz w:val="24"/>
          <w:szCs w:val="24"/>
        </w:rPr>
        <w:t>Petri et al Derivation and Validation of the Systemic Lupus International Collaborating Clinics Classification Criteria for Systemic Lupus Erythematosus</w:t>
      </w:r>
      <w:r w:rsidR="003A0647">
        <w:rPr>
          <w:rFonts w:ascii="Arial" w:hAnsi="Arial" w:cs="Arial"/>
          <w:bCs/>
          <w:color w:val="000000" w:themeColor="text1"/>
          <w:sz w:val="24"/>
          <w:szCs w:val="24"/>
        </w:rPr>
        <w:t xml:space="preserve">. </w:t>
      </w:r>
      <w:r w:rsidRPr="005353F9">
        <w:rPr>
          <w:rFonts w:ascii="Arial" w:hAnsi="Arial" w:cs="Arial"/>
          <w:bCs/>
          <w:color w:val="000000" w:themeColor="text1"/>
          <w:sz w:val="24"/>
          <w:szCs w:val="24"/>
        </w:rPr>
        <w:t xml:space="preserve"> </w:t>
      </w:r>
      <w:r w:rsidRPr="00A3631F">
        <w:rPr>
          <w:rFonts w:ascii="Arial" w:hAnsi="Arial" w:cs="Arial"/>
          <w:bCs/>
          <w:i/>
          <w:color w:val="000000" w:themeColor="text1"/>
          <w:sz w:val="24"/>
          <w:szCs w:val="24"/>
        </w:rPr>
        <w:t>Arthritis and Rheum</w:t>
      </w:r>
      <w:r w:rsidRPr="005353F9">
        <w:rPr>
          <w:rFonts w:ascii="Arial" w:hAnsi="Arial" w:cs="Arial"/>
          <w:bCs/>
          <w:color w:val="000000" w:themeColor="text1"/>
          <w:sz w:val="24"/>
          <w:szCs w:val="24"/>
        </w:rPr>
        <w:t xml:space="preserve"> </w:t>
      </w:r>
      <w:r w:rsidR="003A0647">
        <w:rPr>
          <w:rFonts w:ascii="Arial" w:hAnsi="Arial" w:cs="Arial"/>
          <w:bCs/>
          <w:color w:val="000000" w:themeColor="text1"/>
          <w:sz w:val="24"/>
          <w:szCs w:val="24"/>
        </w:rPr>
        <w:t>August 2012:</w:t>
      </w:r>
      <w:r w:rsidRPr="005353F9">
        <w:rPr>
          <w:rFonts w:ascii="Arial" w:hAnsi="Arial" w:cs="Arial"/>
          <w:bCs/>
          <w:color w:val="000000" w:themeColor="text1"/>
          <w:sz w:val="24"/>
          <w:szCs w:val="24"/>
        </w:rPr>
        <w:t xml:space="preserve"> 64</w:t>
      </w:r>
      <w:r w:rsidR="003A0647">
        <w:rPr>
          <w:rFonts w:ascii="Arial" w:hAnsi="Arial" w:cs="Arial"/>
          <w:bCs/>
          <w:color w:val="000000" w:themeColor="text1"/>
          <w:sz w:val="24"/>
          <w:szCs w:val="24"/>
        </w:rPr>
        <w:t xml:space="preserve"> (</w:t>
      </w:r>
      <w:r w:rsidRPr="005353F9">
        <w:rPr>
          <w:rFonts w:ascii="Arial" w:hAnsi="Arial" w:cs="Arial"/>
          <w:bCs/>
          <w:color w:val="000000" w:themeColor="text1"/>
          <w:sz w:val="24"/>
          <w:szCs w:val="24"/>
        </w:rPr>
        <w:t>8</w:t>
      </w:r>
      <w:r w:rsidR="003A0647">
        <w:rPr>
          <w:rFonts w:ascii="Arial" w:hAnsi="Arial" w:cs="Arial"/>
          <w:bCs/>
          <w:color w:val="000000" w:themeColor="text1"/>
          <w:sz w:val="24"/>
          <w:szCs w:val="24"/>
        </w:rPr>
        <w:t>):</w:t>
      </w:r>
      <w:r w:rsidRPr="005353F9">
        <w:rPr>
          <w:rFonts w:ascii="Arial" w:hAnsi="Arial" w:cs="Arial"/>
          <w:bCs/>
          <w:color w:val="000000" w:themeColor="text1"/>
          <w:sz w:val="24"/>
          <w:szCs w:val="24"/>
        </w:rPr>
        <w:t>2677–2686</w:t>
      </w:r>
    </w:p>
    <w:p w:rsidR="005353F9" w:rsidRPr="00963C67" w:rsidRDefault="005353F9" w:rsidP="005353F9">
      <w:pPr>
        <w:pStyle w:val="Prrafodelista"/>
        <w:numPr>
          <w:ilvl w:val="0"/>
          <w:numId w:val="10"/>
        </w:numPr>
        <w:rPr>
          <w:rFonts w:ascii="Arial" w:hAnsi="Arial" w:cs="Arial"/>
          <w:color w:val="000000" w:themeColor="text1"/>
          <w:sz w:val="24"/>
          <w:szCs w:val="24"/>
        </w:rPr>
      </w:pPr>
      <w:r w:rsidRPr="00313BB4">
        <w:rPr>
          <w:rFonts w:ascii="Arial" w:hAnsi="Arial" w:cs="Arial"/>
          <w:color w:val="000000" w:themeColor="text1"/>
          <w:sz w:val="24"/>
          <w:szCs w:val="24"/>
        </w:rPr>
        <w:t>Guzmán J, Cardiel MH, Arce-Salinas</w:t>
      </w:r>
      <w:r>
        <w:rPr>
          <w:rFonts w:ascii="Arial" w:hAnsi="Arial" w:cs="Arial"/>
          <w:color w:val="000000" w:themeColor="text1"/>
          <w:sz w:val="24"/>
          <w:szCs w:val="24"/>
        </w:rPr>
        <w:t xml:space="preserve"> A, Sánchez-Guerrero J, Alarcón </w:t>
      </w:r>
      <w:r w:rsidRPr="00313BB4">
        <w:rPr>
          <w:rFonts w:ascii="Arial" w:hAnsi="Arial" w:cs="Arial"/>
          <w:color w:val="000000" w:themeColor="text1"/>
          <w:sz w:val="24"/>
          <w:szCs w:val="24"/>
        </w:rPr>
        <w:t>Segovia D. Measurement of Disease Activity in</w:t>
      </w:r>
      <w:r>
        <w:rPr>
          <w:rFonts w:ascii="Arial" w:hAnsi="Arial" w:cs="Arial"/>
          <w:color w:val="000000" w:themeColor="text1"/>
          <w:sz w:val="24"/>
          <w:szCs w:val="24"/>
        </w:rPr>
        <w:t xml:space="preserve"> </w:t>
      </w:r>
      <w:r w:rsidRPr="00313BB4">
        <w:rPr>
          <w:rFonts w:ascii="Arial" w:hAnsi="Arial" w:cs="Arial"/>
          <w:color w:val="000000" w:themeColor="text1"/>
          <w:sz w:val="24"/>
          <w:szCs w:val="24"/>
        </w:rPr>
        <w:t xml:space="preserve">Systemic Lupus Erythematosus. Prospective Validation of 3 Clinical Indices. </w:t>
      </w:r>
      <w:r w:rsidRPr="00313BB4">
        <w:rPr>
          <w:rFonts w:ascii="Arial" w:hAnsi="Arial" w:cs="Arial"/>
          <w:color w:val="000000" w:themeColor="text1"/>
          <w:sz w:val="24"/>
          <w:szCs w:val="24"/>
          <w:lang w:val="es-SV"/>
        </w:rPr>
        <w:t xml:space="preserve">J </w:t>
      </w:r>
      <w:r w:rsidRPr="0044528B">
        <w:rPr>
          <w:rFonts w:ascii="Arial" w:hAnsi="Arial" w:cs="Arial"/>
          <w:i/>
          <w:color w:val="000000" w:themeColor="text1"/>
          <w:sz w:val="24"/>
          <w:szCs w:val="24"/>
          <w:lang w:val="es-SV"/>
        </w:rPr>
        <w:t xml:space="preserve">Rheumatol </w:t>
      </w:r>
      <w:r w:rsidRPr="00313BB4">
        <w:rPr>
          <w:rFonts w:ascii="Arial" w:hAnsi="Arial" w:cs="Arial"/>
          <w:color w:val="000000" w:themeColor="text1"/>
          <w:sz w:val="24"/>
          <w:szCs w:val="24"/>
          <w:lang w:val="es-SV"/>
        </w:rPr>
        <w:t>1992;19:1551-</w:t>
      </w:r>
      <w:r w:rsidR="00C81DB6">
        <w:rPr>
          <w:rFonts w:ascii="Arial" w:hAnsi="Arial" w:cs="Arial"/>
          <w:color w:val="000000" w:themeColor="text1"/>
          <w:sz w:val="24"/>
          <w:szCs w:val="24"/>
          <w:lang w:val="es-SV"/>
        </w:rPr>
        <w:t>155</w:t>
      </w:r>
      <w:r w:rsidRPr="00313BB4">
        <w:rPr>
          <w:rFonts w:ascii="Arial" w:hAnsi="Arial" w:cs="Arial"/>
          <w:color w:val="000000" w:themeColor="text1"/>
          <w:sz w:val="24"/>
          <w:szCs w:val="24"/>
          <w:lang w:val="es-SV"/>
        </w:rPr>
        <w:t>8</w:t>
      </w:r>
      <w:r w:rsidR="00963C67">
        <w:rPr>
          <w:rFonts w:ascii="Arial" w:hAnsi="Arial" w:cs="Arial"/>
          <w:color w:val="000000" w:themeColor="text1"/>
          <w:sz w:val="24"/>
          <w:szCs w:val="24"/>
          <w:lang w:val="es-SV"/>
        </w:rPr>
        <w:t>.</w:t>
      </w:r>
    </w:p>
    <w:p w:rsidR="00963C67" w:rsidRDefault="00963C67" w:rsidP="00963C67">
      <w:pPr>
        <w:pStyle w:val="Prrafodelista"/>
        <w:numPr>
          <w:ilvl w:val="0"/>
          <w:numId w:val="10"/>
        </w:numPr>
        <w:rPr>
          <w:rFonts w:ascii="Arial" w:hAnsi="Arial" w:cs="Arial"/>
          <w:color w:val="000000" w:themeColor="text1"/>
          <w:sz w:val="24"/>
          <w:szCs w:val="24"/>
        </w:rPr>
      </w:pPr>
      <w:r w:rsidRPr="00963C67">
        <w:rPr>
          <w:rFonts w:ascii="Arial" w:hAnsi="Arial" w:cs="Arial"/>
          <w:color w:val="000000" w:themeColor="text1"/>
          <w:sz w:val="24"/>
          <w:szCs w:val="24"/>
        </w:rPr>
        <w:lastRenderedPageBreak/>
        <w:t>Gladman D, Ginzler E, Goldsmith C, Fortin P, Liang M et al. The development and initial validation of the Systemic Lupus</w:t>
      </w:r>
      <w:r>
        <w:rPr>
          <w:rFonts w:ascii="Arial" w:hAnsi="Arial" w:cs="Arial"/>
          <w:color w:val="000000" w:themeColor="text1"/>
          <w:sz w:val="24"/>
          <w:szCs w:val="24"/>
        </w:rPr>
        <w:t xml:space="preserve"> </w:t>
      </w:r>
      <w:r w:rsidRPr="00963C67">
        <w:rPr>
          <w:rFonts w:ascii="Arial" w:hAnsi="Arial" w:cs="Arial"/>
          <w:color w:val="000000" w:themeColor="text1"/>
          <w:sz w:val="24"/>
          <w:szCs w:val="24"/>
        </w:rPr>
        <w:t xml:space="preserve">International Collaborating Clinics/American College of Rheumatology damage index for systemic lupus erythematosus. </w:t>
      </w:r>
      <w:r w:rsidRPr="00963C67">
        <w:rPr>
          <w:rFonts w:ascii="Arial" w:hAnsi="Arial" w:cs="Arial"/>
          <w:i/>
          <w:color w:val="000000" w:themeColor="text1"/>
          <w:sz w:val="24"/>
          <w:szCs w:val="24"/>
        </w:rPr>
        <w:t>Arthritis Rheum</w:t>
      </w:r>
      <w:r>
        <w:rPr>
          <w:rFonts w:ascii="Arial" w:hAnsi="Arial" w:cs="Arial"/>
          <w:color w:val="000000" w:themeColor="text1"/>
          <w:sz w:val="24"/>
          <w:szCs w:val="24"/>
        </w:rPr>
        <w:t xml:space="preserve"> 1996 Mar;39</w:t>
      </w:r>
      <w:r w:rsidRPr="00963C67">
        <w:rPr>
          <w:rFonts w:ascii="Arial" w:hAnsi="Arial" w:cs="Arial"/>
          <w:color w:val="000000" w:themeColor="text1"/>
          <w:sz w:val="24"/>
          <w:szCs w:val="24"/>
        </w:rPr>
        <w:t>:363-9</w:t>
      </w:r>
    </w:p>
    <w:p w:rsidR="00FA5ADC" w:rsidRPr="00FA5ADC" w:rsidRDefault="00FA5ADC" w:rsidP="00FA5ADC">
      <w:pPr>
        <w:pStyle w:val="Prrafodelista"/>
        <w:numPr>
          <w:ilvl w:val="0"/>
          <w:numId w:val="10"/>
        </w:numPr>
        <w:rPr>
          <w:rFonts w:ascii="Arial" w:hAnsi="Arial" w:cs="Arial"/>
          <w:color w:val="000000" w:themeColor="text1"/>
          <w:sz w:val="24"/>
          <w:szCs w:val="24"/>
          <w:lang w:val="es-SV"/>
        </w:rPr>
      </w:pPr>
      <w:r w:rsidRPr="00FA5ADC">
        <w:rPr>
          <w:rFonts w:ascii="Arial" w:hAnsi="Arial" w:cs="Arial"/>
          <w:color w:val="000000" w:themeColor="text1"/>
          <w:sz w:val="24"/>
          <w:szCs w:val="24"/>
          <w:lang w:val="es-SV"/>
        </w:rPr>
        <w:t>Bauce G, Cordova M, Cuestionario socioeconómico aplicado a grupos familiares del Distrito Capital para investigaciones</w:t>
      </w:r>
      <w:r>
        <w:rPr>
          <w:rFonts w:ascii="Arial" w:hAnsi="Arial" w:cs="Arial"/>
          <w:color w:val="000000" w:themeColor="text1"/>
          <w:sz w:val="24"/>
          <w:szCs w:val="24"/>
          <w:lang w:val="es-SV"/>
        </w:rPr>
        <w:t xml:space="preserve"> </w:t>
      </w:r>
      <w:r w:rsidRPr="00FA5ADC">
        <w:rPr>
          <w:rFonts w:ascii="Arial" w:hAnsi="Arial" w:cs="Arial"/>
          <w:color w:val="000000" w:themeColor="text1"/>
          <w:sz w:val="24"/>
          <w:szCs w:val="24"/>
          <w:lang w:val="es-SV"/>
        </w:rPr>
        <w:t>relacionadas con la salud pública</w:t>
      </w:r>
      <w:r w:rsidRPr="00A3631F">
        <w:rPr>
          <w:rFonts w:ascii="Arial" w:hAnsi="Arial" w:cs="Arial"/>
          <w:i/>
          <w:color w:val="000000" w:themeColor="text1"/>
          <w:sz w:val="24"/>
          <w:szCs w:val="24"/>
          <w:lang w:val="es-SV"/>
        </w:rPr>
        <w:t xml:space="preserve">. </w:t>
      </w:r>
      <w:r w:rsidRPr="00A3631F">
        <w:rPr>
          <w:rFonts w:ascii="Arial" w:hAnsi="Arial" w:cs="Arial"/>
          <w:i/>
          <w:color w:val="000000" w:themeColor="text1"/>
          <w:sz w:val="24"/>
          <w:szCs w:val="24"/>
        </w:rPr>
        <w:t>Rev. Inst. Nac. Hig</w:t>
      </w:r>
      <w:r w:rsidRPr="00FA5ADC">
        <w:rPr>
          <w:rFonts w:ascii="Arial" w:hAnsi="Arial" w:cs="Arial"/>
          <w:color w:val="000000" w:themeColor="text1"/>
          <w:sz w:val="24"/>
          <w:szCs w:val="24"/>
        </w:rPr>
        <w:t>. “Rafael Rangel”, 2010; 41 (1): 14-24</w:t>
      </w:r>
    </w:p>
    <w:p w:rsidR="00963C67" w:rsidRDefault="00963C67" w:rsidP="00963C67">
      <w:pPr>
        <w:pStyle w:val="Prrafodelista"/>
        <w:numPr>
          <w:ilvl w:val="0"/>
          <w:numId w:val="10"/>
        </w:numPr>
        <w:jc w:val="both"/>
        <w:rPr>
          <w:rFonts w:ascii="Arial" w:hAnsi="Arial" w:cs="Arial"/>
          <w:color w:val="000000" w:themeColor="text1"/>
          <w:sz w:val="24"/>
          <w:szCs w:val="24"/>
          <w:lang w:val="es-ES"/>
        </w:rPr>
      </w:pPr>
      <w:r w:rsidRPr="00963C67">
        <w:rPr>
          <w:rFonts w:ascii="Arial" w:hAnsi="Arial" w:cs="Arial"/>
          <w:color w:val="000000" w:themeColor="text1"/>
          <w:sz w:val="24"/>
          <w:szCs w:val="24"/>
          <w:lang w:val="es-SV"/>
        </w:rPr>
        <w:t>.</w:t>
      </w:r>
      <w:r w:rsidR="00C81DB6">
        <w:rPr>
          <w:rFonts w:ascii="Arial" w:hAnsi="Arial" w:cs="Arial"/>
          <w:color w:val="000000" w:themeColor="text1"/>
          <w:sz w:val="24"/>
          <w:szCs w:val="24"/>
          <w:lang w:val="es-ES"/>
        </w:rPr>
        <w:t xml:space="preserve">Canora-Lebratoa </w:t>
      </w:r>
      <w:r w:rsidR="00A3631F">
        <w:rPr>
          <w:rFonts w:ascii="Arial" w:hAnsi="Arial" w:cs="Arial"/>
          <w:color w:val="000000" w:themeColor="text1"/>
          <w:sz w:val="24"/>
          <w:szCs w:val="24"/>
          <w:lang w:val="es-ES"/>
        </w:rPr>
        <w:t>R. Barba-Martínb I. Perales-Fraileb,</w:t>
      </w:r>
      <w:r w:rsidRPr="002F7481">
        <w:rPr>
          <w:rFonts w:ascii="Arial" w:hAnsi="Arial" w:cs="Arial"/>
          <w:color w:val="000000" w:themeColor="text1"/>
          <w:sz w:val="24"/>
          <w:szCs w:val="24"/>
          <w:lang w:val="es-ES"/>
        </w:rPr>
        <w:t>J. Mar</w:t>
      </w:r>
      <w:r w:rsidR="00C81DB6">
        <w:rPr>
          <w:rFonts w:ascii="Arial" w:hAnsi="Arial" w:cs="Arial"/>
          <w:color w:val="000000" w:themeColor="text1"/>
          <w:sz w:val="24"/>
          <w:szCs w:val="24"/>
          <w:lang w:val="es-ES"/>
        </w:rPr>
        <w:t>co-Martínez,S. Plaza-Cantelli A. Zapatero-Gaviria A</w:t>
      </w:r>
      <w:r w:rsidRPr="002F7481">
        <w:rPr>
          <w:rFonts w:ascii="Arial" w:hAnsi="Arial" w:cs="Arial"/>
          <w:color w:val="000000" w:themeColor="text1"/>
          <w:sz w:val="24"/>
          <w:szCs w:val="24"/>
          <w:lang w:val="es-ES"/>
        </w:rPr>
        <w:t xml:space="preserve"> . Descripción de las altas hospitalarias en pacientes con lupus eritematoso sistémico </w:t>
      </w:r>
      <w:r w:rsidRPr="002F7481">
        <w:rPr>
          <w:rFonts w:ascii="Arial" w:hAnsi="Arial" w:cs="Arial"/>
          <w:i/>
          <w:color w:val="000000" w:themeColor="text1"/>
          <w:sz w:val="24"/>
          <w:szCs w:val="24"/>
          <w:lang w:val="es-ES"/>
        </w:rPr>
        <w:t>Rev</w:t>
      </w:r>
      <w:r w:rsidR="003A0647">
        <w:rPr>
          <w:rFonts w:ascii="Arial" w:hAnsi="Arial" w:cs="Arial"/>
          <w:i/>
          <w:color w:val="000000" w:themeColor="text1"/>
          <w:sz w:val="24"/>
          <w:szCs w:val="24"/>
          <w:lang w:val="es-ES"/>
        </w:rPr>
        <w:t xml:space="preserve"> </w:t>
      </w:r>
      <w:r w:rsidRPr="002F7481">
        <w:rPr>
          <w:rFonts w:ascii="Arial" w:hAnsi="Arial" w:cs="Arial"/>
          <w:i/>
          <w:color w:val="000000" w:themeColor="text1"/>
          <w:sz w:val="24"/>
          <w:szCs w:val="24"/>
          <w:lang w:val="es-ES"/>
        </w:rPr>
        <w:t>Clin Esp</w:t>
      </w:r>
      <w:r w:rsidRPr="002F7481">
        <w:rPr>
          <w:rFonts w:ascii="Arial" w:hAnsi="Arial" w:cs="Arial"/>
          <w:color w:val="000000" w:themeColor="text1"/>
          <w:sz w:val="24"/>
          <w:szCs w:val="24"/>
          <w:lang w:val="es-ES"/>
        </w:rPr>
        <w:t>. 2012; (9):432-439.</w:t>
      </w:r>
    </w:p>
    <w:p w:rsidR="00F8762A" w:rsidRDefault="00F8762A" w:rsidP="00FE5766">
      <w:pPr>
        <w:pStyle w:val="Prrafodelista"/>
        <w:numPr>
          <w:ilvl w:val="0"/>
          <w:numId w:val="10"/>
        </w:numPr>
        <w:jc w:val="both"/>
        <w:rPr>
          <w:rFonts w:ascii="Arial" w:hAnsi="Arial" w:cs="Arial"/>
          <w:color w:val="000000" w:themeColor="text1"/>
          <w:sz w:val="24"/>
          <w:szCs w:val="24"/>
          <w:lang w:val="es-ES"/>
        </w:rPr>
      </w:pPr>
      <w:r w:rsidRPr="00B11B98">
        <w:rPr>
          <w:rFonts w:ascii="Arial" w:hAnsi="Arial" w:cs="Arial"/>
          <w:color w:val="000000" w:themeColor="text1"/>
          <w:sz w:val="24"/>
          <w:szCs w:val="24"/>
        </w:rPr>
        <w:t>Ruiz-Irastorza G, Espinosa G,  Frutos M,  Jiménez-Alonso J, Praga M</w:t>
      </w:r>
      <w:r w:rsidR="00FE5766" w:rsidRPr="00B11B98">
        <w:rPr>
          <w:rFonts w:ascii="Arial" w:hAnsi="Arial" w:cs="Arial"/>
          <w:color w:val="000000" w:themeColor="text1"/>
          <w:sz w:val="24"/>
          <w:szCs w:val="24"/>
        </w:rPr>
        <w:t xml:space="preserve">, </w:t>
      </w:r>
      <w:r w:rsidRPr="00B11B98">
        <w:rPr>
          <w:rFonts w:ascii="Arial" w:hAnsi="Arial" w:cs="Arial"/>
          <w:color w:val="000000" w:themeColor="text1"/>
          <w:sz w:val="24"/>
          <w:szCs w:val="24"/>
        </w:rPr>
        <w:t xml:space="preserve"> Pallarés</w:t>
      </w:r>
      <w:r w:rsidR="00FE5766" w:rsidRPr="00B11B98">
        <w:rPr>
          <w:rFonts w:ascii="Arial" w:hAnsi="Arial" w:cs="Arial"/>
          <w:color w:val="000000" w:themeColor="text1"/>
          <w:sz w:val="24"/>
          <w:szCs w:val="24"/>
        </w:rPr>
        <w:t xml:space="preserve"> L, Consensus document from the systemic auto-immune disease group (GEAS) of the Spanish Society of Internal Medicine (SEMI) and the Spanish Society of Nephrology (S.E.N.) </w:t>
      </w:r>
      <w:r w:rsidR="00FE5766" w:rsidRPr="00FE5766">
        <w:rPr>
          <w:rFonts w:ascii="Arial" w:hAnsi="Arial" w:cs="Arial"/>
          <w:color w:val="000000" w:themeColor="text1"/>
          <w:sz w:val="24"/>
          <w:szCs w:val="24"/>
          <w:lang w:val="es-ES"/>
        </w:rPr>
        <w:t>Nefrologia 2012;32(Suppl.1):1-35</w:t>
      </w:r>
    </w:p>
    <w:p w:rsidR="00332EE3" w:rsidRPr="00FE5766" w:rsidRDefault="00332EE3" w:rsidP="00332EE3">
      <w:pPr>
        <w:pStyle w:val="Prrafodelista"/>
        <w:numPr>
          <w:ilvl w:val="0"/>
          <w:numId w:val="10"/>
        </w:numPr>
        <w:jc w:val="both"/>
        <w:rPr>
          <w:rFonts w:ascii="Arial" w:hAnsi="Arial" w:cs="Arial"/>
          <w:color w:val="000000" w:themeColor="text1"/>
          <w:sz w:val="24"/>
          <w:szCs w:val="24"/>
          <w:lang w:val="es-ES"/>
        </w:rPr>
      </w:pPr>
      <w:r w:rsidRPr="00B11B98">
        <w:rPr>
          <w:rFonts w:ascii="Arial" w:hAnsi="Arial" w:cs="Arial"/>
          <w:color w:val="000000" w:themeColor="text1"/>
          <w:sz w:val="24"/>
          <w:szCs w:val="24"/>
        </w:rPr>
        <w:t>Tektonidou MG, Laskari K, Panagiotakos DB, Moutsopoulos HM Risk factors for thrombosis and primary thrombosis prevention in patients with systemic lupus erythematosus with or without antiphospholipid antibodies.</w:t>
      </w:r>
      <w:r w:rsidRPr="00332EE3">
        <w:t xml:space="preserve"> </w:t>
      </w:r>
      <w:r w:rsidRPr="00332EE3">
        <w:rPr>
          <w:rFonts w:ascii="Arial" w:hAnsi="Arial" w:cs="Arial"/>
          <w:color w:val="000000" w:themeColor="text1"/>
          <w:sz w:val="24"/>
          <w:szCs w:val="24"/>
          <w:lang w:val="es-ES"/>
        </w:rPr>
        <w:t>Arthritis Rheum. 2009</w:t>
      </w:r>
      <w:r w:rsidR="00FD543E" w:rsidRPr="00332EE3">
        <w:rPr>
          <w:rFonts w:ascii="Arial" w:hAnsi="Arial" w:cs="Arial"/>
          <w:color w:val="000000" w:themeColor="text1"/>
          <w:sz w:val="24"/>
          <w:szCs w:val="24"/>
          <w:lang w:val="es-ES"/>
        </w:rPr>
        <w:t>; 61</w:t>
      </w:r>
      <w:r w:rsidRPr="00332EE3">
        <w:rPr>
          <w:rFonts w:ascii="Arial" w:hAnsi="Arial" w:cs="Arial"/>
          <w:color w:val="000000" w:themeColor="text1"/>
          <w:sz w:val="24"/>
          <w:szCs w:val="24"/>
          <w:lang w:val="es-ES"/>
        </w:rPr>
        <w:t>(1):29.</w:t>
      </w:r>
    </w:p>
    <w:p w:rsidR="003D6EF0" w:rsidRPr="003D6EF0" w:rsidRDefault="00FD543E" w:rsidP="003D6EF0">
      <w:pPr>
        <w:pStyle w:val="Prrafodelista"/>
        <w:numPr>
          <w:ilvl w:val="0"/>
          <w:numId w:val="10"/>
        </w:numPr>
        <w:jc w:val="both"/>
        <w:rPr>
          <w:rFonts w:ascii="Arial" w:hAnsi="Arial" w:cs="Arial"/>
          <w:color w:val="000000" w:themeColor="text1"/>
          <w:sz w:val="24"/>
          <w:szCs w:val="24"/>
          <w:lang w:val="es-ES"/>
        </w:rPr>
      </w:pPr>
      <w:r>
        <w:rPr>
          <w:rFonts w:ascii="Arial" w:hAnsi="Arial" w:cs="Arial"/>
          <w:color w:val="000000" w:themeColor="text1"/>
          <w:sz w:val="24"/>
          <w:szCs w:val="24"/>
          <w:lang w:val="es-ES"/>
        </w:rPr>
        <w:t>Zúñiga</w:t>
      </w:r>
      <w:r w:rsidR="003D6EF0">
        <w:rPr>
          <w:rFonts w:ascii="Arial" w:hAnsi="Arial" w:cs="Arial"/>
          <w:color w:val="000000" w:themeColor="text1"/>
          <w:sz w:val="24"/>
          <w:szCs w:val="24"/>
          <w:lang w:val="es-ES"/>
        </w:rPr>
        <w:t xml:space="preserve"> J, Yau Z, Lalyre A, Arjona G</w:t>
      </w:r>
      <w:r w:rsidR="00C81DB6">
        <w:rPr>
          <w:rFonts w:ascii="Arial" w:hAnsi="Arial" w:cs="Arial"/>
          <w:color w:val="000000" w:themeColor="text1"/>
          <w:sz w:val="24"/>
          <w:szCs w:val="24"/>
          <w:lang w:val="es-ES"/>
        </w:rPr>
        <w:t>,</w:t>
      </w:r>
      <w:r w:rsidR="003D6EF0">
        <w:rPr>
          <w:rFonts w:ascii="Arial" w:hAnsi="Arial" w:cs="Arial"/>
          <w:color w:val="000000" w:themeColor="text1"/>
          <w:sz w:val="24"/>
          <w:szCs w:val="24"/>
          <w:lang w:val="es-ES"/>
        </w:rPr>
        <w:t xml:space="preserve"> Manifestaciones clínicas en pacientes con lupus eritematoso sistémico Hospital Santo Tomas Panamá 2008-2010 </w:t>
      </w:r>
      <w:r w:rsidR="003D6EF0" w:rsidRPr="003D6EF0">
        <w:rPr>
          <w:rFonts w:ascii="Arial" w:hAnsi="Arial" w:cs="Arial"/>
          <w:color w:val="000000" w:themeColor="text1"/>
          <w:sz w:val="24"/>
          <w:szCs w:val="24"/>
          <w:lang w:val="es-ES"/>
        </w:rPr>
        <w:t>.</w:t>
      </w:r>
      <w:r w:rsidR="003D6EF0" w:rsidRPr="003D6EF0">
        <w:rPr>
          <w:rFonts w:ascii="Arial" w:hAnsi="Arial" w:cs="Arial"/>
          <w:i/>
          <w:color w:val="000000" w:themeColor="text1"/>
          <w:sz w:val="24"/>
          <w:szCs w:val="24"/>
          <w:lang w:val="es-ES"/>
        </w:rPr>
        <w:t>Rev méd cient</w:t>
      </w:r>
      <w:r w:rsidR="003D6EF0">
        <w:rPr>
          <w:rFonts w:ascii="Arial" w:hAnsi="Arial" w:cs="Arial"/>
          <w:color w:val="000000" w:themeColor="text1"/>
          <w:sz w:val="24"/>
          <w:szCs w:val="24"/>
          <w:lang w:val="es-ES"/>
        </w:rPr>
        <w:t xml:space="preserve">. 2012;25 </w:t>
      </w:r>
      <w:r w:rsidR="003D6EF0" w:rsidRPr="003D6EF0">
        <w:rPr>
          <w:rFonts w:ascii="Arial" w:hAnsi="Arial" w:cs="Arial"/>
          <w:color w:val="000000" w:themeColor="text1"/>
          <w:sz w:val="24"/>
          <w:szCs w:val="24"/>
          <w:lang w:val="es-ES"/>
        </w:rPr>
        <w:t>:11-17</w:t>
      </w:r>
    </w:p>
    <w:p w:rsidR="00397AFF" w:rsidRPr="00963C67" w:rsidRDefault="00C81DB6" w:rsidP="00C81DB6">
      <w:pPr>
        <w:pStyle w:val="Prrafodelista"/>
        <w:numPr>
          <w:ilvl w:val="0"/>
          <w:numId w:val="10"/>
        </w:numPr>
        <w:jc w:val="both"/>
        <w:rPr>
          <w:rFonts w:ascii="Arial" w:hAnsi="Arial" w:cs="Arial"/>
          <w:color w:val="000000" w:themeColor="text1"/>
          <w:sz w:val="24"/>
          <w:szCs w:val="24"/>
          <w:lang w:val="es-ES"/>
        </w:rPr>
      </w:pPr>
      <w:r>
        <w:rPr>
          <w:rFonts w:ascii="Arial" w:hAnsi="Arial" w:cs="Arial"/>
          <w:color w:val="000000" w:themeColor="text1"/>
          <w:sz w:val="24"/>
          <w:szCs w:val="24"/>
          <w:lang w:val="es-ES"/>
        </w:rPr>
        <w:t>Vásquez Kunze S</w:t>
      </w:r>
      <w:r w:rsidR="00397AFF">
        <w:rPr>
          <w:rFonts w:ascii="Arial" w:hAnsi="Arial" w:cs="Arial"/>
          <w:color w:val="000000" w:themeColor="text1"/>
          <w:sz w:val="24"/>
          <w:szCs w:val="24"/>
          <w:lang w:val="es-ES"/>
        </w:rPr>
        <w:t>, Calvo Quiroz</w:t>
      </w:r>
      <w:r>
        <w:rPr>
          <w:rFonts w:ascii="Arial" w:hAnsi="Arial" w:cs="Arial"/>
          <w:color w:val="000000" w:themeColor="text1"/>
          <w:sz w:val="24"/>
          <w:szCs w:val="24"/>
          <w:lang w:val="es-ES"/>
        </w:rPr>
        <w:t xml:space="preserve"> A, Sosa Valle H, Ticse Aguirre R</w:t>
      </w:r>
      <w:r w:rsidR="00397AFF">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Lupus Eritematoso sistémico en la unidad de cuidados intensivos de medicina del hospiral Nacional Cayetano Hereida</w:t>
      </w:r>
      <w:r w:rsidRPr="00C81DB6">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397AFF" w:rsidRPr="00C81DB6">
        <w:rPr>
          <w:rFonts w:ascii="Arial" w:hAnsi="Arial" w:cs="Arial"/>
          <w:i/>
          <w:color w:val="000000" w:themeColor="text1"/>
          <w:sz w:val="24"/>
          <w:szCs w:val="24"/>
          <w:lang w:val="es-ES"/>
        </w:rPr>
        <w:t>Rev Med Hered</w:t>
      </w:r>
      <w:r w:rsidR="00397AFF">
        <w:rPr>
          <w:rFonts w:ascii="Arial" w:hAnsi="Arial" w:cs="Arial"/>
          <w:color w:val="000000" w:themeColor="text1"/>
          <w:sz w:val="24"/>
          <w:szCs w:val="24"/>
          <w:lang w:val="es-ES"/>
        </w:rPr>
        <w:t xml:space="preserve"> 2007</w:t>
      </w:r>
      <w:r w:rsidR="003A0647">
        <w:rPr>
          <w:rFonts w:ascii="Arial" w:hAnsi="Arial" w:cs="Arial"/>
          <w:color w:val="000000" w:themeColor="text1"/>
          <w:sz w:val="24"/>
          <w:szCs w:val="24"/>
          <w:lang w:val="es-ES"/>
        </w:rPr>
        <w:t>;</w:t>
      </w:r>
      <w:r w:rsidR="00397AFF">
        <w:rPr>
          <w:rFonts w:ascii="Arial" w:hAnsi="Arial" w:cs="Arial"/>
          <w:color w:val="000000" w:themeColor="text1"/>
          <w:sz w:val="24"/>
          <w:szCs w:val="24"/>
          <w:lang w:val="es-ES"/>
        </w:rPr>
        <w:t>18</w:t>
      </w:r>
      <w:r w:rsidR="003A0647">
        <w:rPr>
          <w:rFonts w:ascii="Arial" w:hAnsi="Arial" w:cs="Arial"/>
          <w:color w:val="000000" w:themeColor="text1"/>
          <w:sz w:val="24"/>
          <w:szCs w:val="24"/>
          <w:lang w:val="es-ES"/>
        </w:rPr>
        <w:t>:</w:t>
      </w:r>
      <w:r w:rsidR="00397AFF">
        <w:rPr>
          <w:rFonts w:ascii="Arial" w:hAnsi="Arial" w:cs="Arial"/>
          <w:color w:val="000000" w:themeColor="text1"/>
          <w:sz w:val="24"/>
          <w:szCs w:val="24"/>
          <w:lang w:val="es-ES"/>
        </w:rPr>
        <w:t xml:space="preserve"> 27-32</w:t>
      </w:r>
    </w:p>
    <w:p w:rsidR="003D2452" w:rsidRPr="006B70B5" w:rsidRDefault="003D2452" w:rsidP="0044528B">
      <w:pPr>
        <w:pStyle w:val="Prrafodelista"/>
        <w:numPr>
          <w:ilvl w:val="0"/>
          <w:numId w:val="10"/>
        </w:numPr>
        <w:jc w:val="both"/>
        <w:rPr>
          <w:rFonts w:ascii="Arial" w:hAnsi="Arial" w:cs="Arial"/>
          <w:color w:val="000000" w:themeColor="text1"/>
          <w:sz w:val="24"/>
          <w:szCs w:val="24"/>
        </w:rPr>
      </w:pPr>
      <w:r w:rsidRPr="0044528B">
        <w:rPr>
          <w:rFonts w:ascii="Arial" w:hAnsi="Arial" w:cs="Arial"/>
          <w:sz w:val="24"/>
          <w:szCs w:val="24"/>
          <w:lang w:val="es-SV"/>
        </w:rPr>
        <w:t>Ñamendys-Silva, JA Baltazar-Torres, E. Rivero-Sigarroa, JA Fonseca</w:t>
      </w:r>
      <w:r w:rsidR="008214D0" w:rsidRPr="0044528B">
        <w:rPr>
          <w:rFonts w:ascii="Arial" w:hAnsi="Arial" w:cs="Arial"/>
          <w:sz w:val="24"/>
          <w:szCs w:val="24"/>
          <w:lang w:val="es-SV"/>
        </w:rPr>
        <w:t>-Lazcano, L. Montiel-López et al.</w:t>
      </w:r>
      <w:r w:rsidR="0044528B" w:rsidRPr="0044528B">
        <w:rPr>
          <w:rFonts w:ascii="Arial" w:hAnsi="Arial" w:cs="Arial"/>
          <w:sz w:val="24"/>
          <w:szCs w:val="24"/>
          <w:lang w:val="es-SV"/>
        </w:rPr>
        <w:t xml:space="preserve"> </w:t>
      </w:r>
      <w:r w:rsidRPr="006B70B5">
        <w:rPr>
          <w:rFonts w:ascii="Arial" w:hAnsi="Arial" w:cs="Arial"/>
          <w:color w:val="000000" w:themeColor="text1"/>
          <w:sz w:val="24"/>
          <w:szCs w:val="24"/>
        </w:rPr>
        <w:t>Prognostic factors in patients with systemic lupus erythematosus admitted to the intensive care unit</w:t>
      </w:r>
      <w:r w:rsidR="003A0647">
        <w:rPr>
          <w:rFonts w:ascii="Arial" w:hAnsi="Arial" w:cs="Arial"/>
          <w:color w:val="000000" w:themeColor="text1"/>
          <w:sz w:val="24"/>
          <w:szCs w:val="24"/>
        </w:rPr>
        <w:t>.</w:t>
      </w:r>
      <w:r w:rsidRPr="006B70B5">
        <w:rPr>
          <w:rFonts w:ascii="Arial" w:hAnsi="Arial" w:cs="Arial"/>
          <w:color w:val="000000" w:themeColor="text1"/>
          <w:sz w:val="24"/>
          <w:szCs w:val="24"/>
        </w:rPr>
        <w:t xml:space="preserve"> </w:t>
      </w:r>
      <w:r w:rsidRPr="006B70B5">
        <w:rPr>
          <w:rFonts w:ascii="Arial" w:hAnsi="Arial" w:cs="Arial"/>
          <w:i/>
          <w:color w:val="000000" w:themeColor="text1"/>
          <w:sz w:val="24"/>
          <w:szCs w:val="24"/>
        </w:rPr>
        <w:t>Lupus</w:t>
      </w:r>
      <w:r w:rsidRPr="006B70B5">
        <w:rPr>
          <w:rFonts w:ascii="Arial" w:hAnsi="Arial" w:cs="Arial"/>
          <w:color w:val="000000" w:themeColor="text1"/>
          <w:sz w:val="24"/>
          <w:szCs w:val="24"/>
        </w:rPr>
        <w:t xml:space="preserve"> 2009</w:t>
      </w:r>
      <w:r w:rsidR="009651F9">
        <w:rPr>
          <w:rFonts w:ascii="Arial" w:hAnsi="Arial" w:cs="Arial"/>
          <w:color w:val="000000" w:themeColor="text1"/>
          <w:sz w:val="24"/>
          <w:szCs w:val="24"/>
        </w:rPr>
        <w:t>; 18:</w:t>
      </w:r>
      <w:r w:rsidRPr="006B70B5">
        <w:rPr>
          <w:rFonts w:ascii="Arial" w:hAnsi="Arial" w:cs="Arial"/>
          <w:color w:val="000000" w:themeColor="text1"/>
          <w:sz w:val="24"/>
          <w:szCs w:val="24"/>
        </w:rPr>
        <w:t xml:space="preserve"> 1252–1258.</w:t>
      </w:r>
    </w:p>
    <w:p w:rsidR="003D2452" w:rsidRPr="006B70B5" w:rsidRDefault="003D2452" w:rsidP="0044528B">
      <w:pPr>
        <w:pStyle w:val="Prrafodelista"/>
        <w:numPr>
          <w:ilvl w:val="0"/>
          <w:numId w:val="10"/>
        </w:numPr>
        <w:jc w:val="both"/>
        <w:rPr>
          <w:rFonts w:ascii="Arial" w:hAnsi="Arial" w:cs="Arial"/>
          <w:color w:val="000000" w:themeColor="text1"/>
          <w:sz w:val="24"/>
          <w:szCs w:val="24"/>
        </w:rPr>
      </w:pPr>
      <w:r w:rsidRPr="006B70B5">
        <w:rPr>
          <w:rFonts w:ascii="Arial" w:hAnsi="Arial" w:cs="Arial"/>
          <w:color w:val="000000" w:themeColor="text1"/>
          <w:sz w:val="24"/>
          <w:szCs w:val="24"/>
        </w:rPr>
        <w:t>Sule</w:t>
      </w:r>
      <w:r w:rsidR="00A3631F">
        <w:rPr>
          <w:rFonts w:ascii="Arial" w:hAnsi="Arial" w:cs="Arial"/>
          <w:color w:val="000000" w:themeColor="text1"/>
          <w:sz w:val="24"/>
          <w:szCs w:val="24"/>
        </w:rPr>
        <w:t xml:space="preserve"> S</w:t>
      </w:r>
      <w:r w:rsidR="00DE73FB" w:rsidRPr="006B70B5">
        <w:rPr>
          <w:rFonts w:ascii="Arial" w:hAnsi="Arial" w:cs="Arial"/>
          <w:color w:val="000000" w:themeColor="text1"/>
          <w:sz w:val="24"/>
          <w:szCs w:val="24"/>
        </w:rPr>
        <w:t xml:space="preserve">, </w:t>
      </w:r>
      <w:r w:rsidR="00A3631F">
        <w:rPr>
          <w:rFonts w:ascii="Arial" w:hAnsi="Arial" w:cs="Arial"/>
          <w:sz w:val="24"/>
          <w:szCs w:val="24"/>
        </w:rPr>
        <w:t xml:space="preserve">BFivush A and </w:t>
      </w:r>
      <w:r w:rsidR="00DE73FB" w:rsidRPr="006B70B5">
        <w:rPr>
          <w:rFonts w:ascii="Arial" w:hAnsi="Arial" w:cs="Arial"/>
          <w:sz w:val="24"/>
          <w:szCs w:val="24"/>
        </w:rPr>
        <w:t>Furth</w:t>
      </w:r>
      <w:r w:rsidR="00DE73FB" w:rsidRPr="006B70B5">
        <w:rPr>
          <w:rFonts w:ascii="Arial" w:hAnsi="Arial" w:cs="Arial"/>
          <w:color w:val="000000" w:themeColor="text1"/>
          <w:sz w:val="24"/>
          <w:szCs w:val="24"/>
        </w:rPr>
        <w:t>et</w:t>
      </w:r>
      <w:r w:rsidR="00A3631F">
        <w:rPr>
          <w:rFonts w:ascii="Arial" w:hAnsi="Arial" w:cs="Arial"/>
          <w:color w:val="000000" w:themeColor="text1"/>
          <w:sz w:val="24"/>
          <w:szCs w:val="24"/>
        </w:rPr>
        <w:t xml:space="preserve"> S</w:t>
      </w:r>
      <w:r w:rsidR="00DE73FB" w:rsidRPr="006B70B5">
        <w:rPr>
          <w:rFonts w:ascii="Arial" w:hAnsi="Arial" w:cs="Arial"/>
          <w:color w:val="000000" w:themeColor="text1"/>
          <w:sz w:val="24"/>
          <w:szCs w:val="24"/>
        </w:rPr>
        <w:t xml:space="preserve">. </w:t>
      </w:r>
      <w:r w:rsidRPr="006B70B5">
        <w:rPr>
          <w:rFonts w:ascii="Arial" w:hAnsi="Arial" w:cs="Arial"/>
          <w:color w:val="000000" w:themeColor="text1"/>
          <w:sz w:val="24"/>
          <w:szCs w:val="24"/>
        </w:rPr>
        <w:t>Increased hospitalizations and death in patients with ESRD secondary to lupus</w:t>
      </w:r>
      <w:r w:rsidR="00DE73FB" w:rsidRPr="006B70B5">
        <w:rPr>
          <w:rFonts w:ascii="Arial" w:hAnsi="Arial" w:cs="Arial"/>
          <w:color w:val="000000" w:themeColor="text1"/>
          <w:sz w:val="24"/>
          <w:szCs w:val="24"/>
        </w:rPr>
        <w:t xml:space="preserve"> </w:t>
      </w:r>
      <w:r w:rsidR="009651F9">
        <w:rPr>
          <w:rFonts w:ascii="Arial" w:hAnsi="Arial" w:cs="Arial"/>
          <w:color w:val="FF0000"/>
          <w:sz w:val="24"/>
          <w:szCs w:val="24"/>
        </w:rPr>
        <w:t>REVISTA????</w:t>
      </w:r>
      <w:r w:rsidR="00DE73FB" w:rsidRPr="006B70B5">
        <w:rPr>
          <w:rFonts w:ascii="Arial" w:hAnsi="Arial" w:cs="Arial"/>
          <w:color w:val="000000" w:themeColor="text1"/>
          <w:sz w:val="24"/>
          <w:szCs w:val="24"/>
        </w:rPr>
        <w:t xml:space="preserve">2012 </w:t>
      </w:r>
      <w:r w:rsidRPr="006B70B5">
        <w:rPr>
          <w:rFonts w:ascii="Arial" w:hAnsi="Arial" w:cs="Arial"/>
          <w:color w:val="000000" w:themeColor="text1"/>
          <w:sz w:val="24"/>
          <w:szCs w:val="24"/>
        </w:rPr>
        <w:t>21, 1208–1213.</w:t>
      </w:r>
    </w:p>
    <w:p w:rsidR="003D2452" w:rsidRPr="006B70B5" w:rsidRDefault="00DE73FB" w:rsidP="0044528B">
      <w:pPr>
        <w:pStyle w:val="Prrafodelista"/>
        <w:numPr>
          <w:ilvl w:val="0"/>
          <w:numId w:val="10"/>
        </w:numPr>
        <w:jc w:val="both"/>
        <w:rPr>
          <w:rFonts w:ascii="Arial" w:hAnsi="Arial" w:cs="Arial"/>
          <w:color w:val="000000" w:themeColor="text1"/>
          <w:sz w:val="24"/>
          <w:szCs w:val="24"/>
        </w:rPr>
      </w:pPr>
      <w:r w:rsidRPr="00AA6B6A">
        <w:rPr>
          <w:rFonts w:ascii="Arial" w:hAnsi="Arial" w:cs="Arial"/>
          <w:color w:val="000000" w:themeColor="text1"/>
          <w:sz w:val="24"/>
          <w:szCs w:val="24"/>
        </w:rPr>
        <w:t xml:space="preserve"> Lee</w:t>
      </w:r>
      <w:r w:rsidR="00A3631F">
        <w:rPr>
          <w:rFonts w:ascii="Arial" w:hAnsi="Arial" w:cs="Arial"/>
          <w:color w:val="000000" w:themeColor="text1"/>
          <w:sz w:val="24"/>
          <w:szCs w:val="24"/>
        </w:rPr>
        <w:t xml:space="preserve"> J</w:t>
      </w:r>
      <w:r w:rsidRPr="00AA6B6A">
        <w:rPr>
          <w:rFonts w:ascii="Arial" w:hAnsi="Arial" w:cs="Arial"/>
          <w:color w:val="000000" w:themeColor="text1"/>
          <w:sz w:val="24"/>
          <w:szCs w:val="24"/>
        </w:rPr>
        <w:t xml:space="preserve">, </w:t>
      </w:r>
      <w:r w:rsidRPr="00AA6B6A">
        <w:rPr>
          <w:rFonts w:ascii="Arial" w:hAnsi="Arial" w:cs="Arial"/>
          <w:sz w:val="24"/>
          <w:szCs w:val="24"/>
        </w:rPr>
        <w:t xml:space="preserve"> Peschken</w:t>
      </w:r>
      <w:r w:rsidR="00A3631F">
        <w:rPr>
          <w:rFonts w:ascii="Arial" w:hAnsi="Arial" w:cs="Arial"/>
          <w:sz w:val="24"/>
          <w:szCs w:val="24"/>
        </w:rPr>
        <w:t xml:space="preserve"> C, </w:t>
      </w:r>
      <w:r w:rsidRPr="00AA6B6A">
        <w:rPr>
          <w:rFonts w:ascii="Arial" w:hAnsi="Arial" w:cs="Arial"/>
          <w:sz w:val="24"/>
          <w:szCs w:val="24"/>
        </w:rPr>
        <w:t>Muangchan</w:t>
      </w:r>
      <w:r w:rsidR="00A3631F">
        <w:rPr>
          <w:rFonts w:ascii="Arial" w:hAnsi="Arial" w:cs="Arial"/>
          <w:sz w:val="24"/>
          <w:szCs w:val="24"/>
        </w:rPr>
        <w:t xml:space="preserve"> C, </w:t>
      </w:r>
      <w:r w:rsidRPr="00AA6B6A">
        <w:rPr>
          <w:rFonts w:ascii="Arial" w:hAnsi="Arial" w:cs="Arial"/>
          <w:sz w:val="24"/>
          <w:szCs w:val="24"/>
        </w:rPr>
        <w:t>Silv</w:t>
      </w:r>
      <w:r w:rsidR="008214D0" w:rsidRPr="00AA6B6A">
        <w:rPr>
          <w:rFonts w:ascii="Arial" w:hAnsi="Arial" w:cs="Arial"/>
          <w:sz w:val="24"/>
          <w:szCs w:val="24"/>
        </w:rPr>
        <w:t>e</w:t>
      </w:r>
      <w:r w:rsidR="00AA6B6A" w:rsidRPr="00AA6B6A">
        <w:rPr>
          <w:rFonts w:ascii="Arial" w:hAnsi="Arial" w:cs="Arial"/>
          <w:sz w:val="24"/>
          <w:szCs w:val="24"/>
        </w:rPr>
        <w:t>rman</w:t>
      </w:r>
      <w:r w:rsidR="00A3631F">
        <w:rPr>
          <w:rFonts w:ascii="Arial" w:hAnsi="Arial" w:cs="Arial"/>
          <w:sz w:val="24"/>
          <w:szCs w:val="24"/>
        </w:rPr>
        <w:t xml:space="preserve"> E, </w:t>
      </w:r>
      <w:r w:rsidR="00AA6B6A" w:rsidRPr="00AA6B6A">
        <w:rPr>
          <w:rFonts w:ascii="Arial" w:hAnsi="Arial" w:cs="Arial"/>
          <w:sz w:val="24"/>
          <w:szCs w:val="24"/>
        </w:rPr>
        <w:t>Pineau</w:t>
      </w:r>
      <w:r w:rsidR="00A3631F">
        <w:rPr>
          <w:rFonts w:ascii="Arial" w:hAnsi="Arial" w:cs="Arial"/>
          <w:sz w:val="24"/>
          <w:szCs w:val="24"/>
        </w:rPr>
        <w:t xml:space="preserve"> C, </w:t>
      </w:r>
      <w:r w:rsidR="00AA6B6A" w:rsidRPr="00AA6B6A">
        <w:rPr>
          <w:rFonts w:ascii="Arial" w:hAnsi="Arial" w:cs="Arial"/>
          <w:sz w:val="24"/>
          <w:szCs w:val="24"/>
        </w:rPr>
        <w:t>Smith</w:t>
      </w:r>
      <w:r w:rsidR="00A3631F">
        <w:rPr>
          <w:rFonts w:ascii="Arial" w:hAnsi="Arial" w:cs="Arial"/>
          <w:sz w:val="24"/>
          <w:szCs w:val="24"/>
        </w:rPr>
        <w:t xml:space="preserve"> C</w:t>
      </w:r>
      <w:r w:rsidR="00AA6B6A" w:rsidRPr="00AA6B6A">
        <w:rPr>
          <w:rFonts w:ascii="Arial" w:hAnsi="Arial" w:cs="Arial"/>
          <w:sz w:val="24"/>
          <w:szCs w:val="24"/>
        </w:rPr>
        <w:t xml:space="preserve">. </w:t>
      </w:r>
      <w:r w:rsidR="00AA6B6A">
        <w:rPr>
          <w:rFonts w:ascii="Arial" w:hAnsi="Arial" w:cs="Arial"/>
          <w:sz w:val="24"/>
          <w:szCs w:val="24"/>
        </w:rPr>
        <w:t xml:space="preserve">et al </w:t>
      </w:r>
      <w:r w:rsidR="0044528B" w:rsidRPr="00AA6B6A">
        <w:rPr>
          <w:rFonts w:ascii="Arial" w:hAnsi="Arial" w:cs="Arial"/>
          <w:sz w:val="24"/>
          <w:szCs w:val="24"/>
        </w:rPr>
        <w:t xml:space="preserve"> </w:t>
      </w:r>
      <w:r w:rsidR="003D2452" w:rsidRPr="006B70B5">
        <w:rPr>
          <w:rFonts w:ascii="Arial" w:hAnsi="Arial" w:cs="Arial"/>
          <w:color w:val="000000" w:themeColor="text1"/>
          <w:sz w:val="24"/>
          <w:szCs w:val="24"/>
        </w:rPr>
        <w:t>The frequency of and associations with hospitalization secondary</w:t>
      </w:r>
      <w:r w:rsidR="0044528B">
        <w:rPr>
          <w:rFonts w:ascii="Arial" w:hAnsi="Arial" w:cs="Arial"/>
          <w:color w:val="000000" w:themeColor="text1"/>
          <w:sz w:val="24"/>
          <w:szCs w:val="24"/>
        </w:rPr>
        <w:t xml:space="preserve"> </w:t>
      </w:r>
      <w:r w:rsidR="003D2452" w:rsidRPr="006B70B5">
        <w:rPr>
          <w:rFonts w:ascii="Arial" w:hAnsi="Arial" w:cs="Arial"/>
          <w:color w:val="000000" w:themeColor="text1"/>
          <w:sz w:val="24"/>
          <w:szCs w:val="24"/>
        </w:rPr>
        <w:t>to lupus flares from the 1000 Faces of Lupus Canadian cohort</w:t>
      </w:r>
      <w:r w:rsidR="009651F9">
        <w:rPr>
          <w:rFonts w:ascii="Arial" w:hAnsi="Arial" w:cs="Arial"/>
          <w:color w:val="000000" w:themeColor="text1"/>
          <w:sz w:val="24"/>
          <w:szCs w:val="24"/>
        </w:rPr>
        <w:t>.</w:t>
      </w:r>
      <w:r w:rsidR="003D2452" w:rsidRPr="006B70B5">
        <w:rPr>
          <w:rFonts w:ascii="Arial" w:hAnsi="Arial" w:cs="Arial"/>
          <w:color w:val="000000" w:themeColor="text1"/>
          <w:sz w:val="24"/>
          <w:szCs w:val="24"/>
        </w:rPr>
        <w:t xml:space="preserve"> </w:t>
      </w:r>
      <w:r w:rsidR="003D2452" w:rsidRPr="006B70B5">
        <w:rPr>
          <w:rFonts w:ascii="Arial" w:hAnsi="Arial" w:cs="Arial"/>
          <w:i/>
          <w:color w:val="000000" w:themeColor="text1"/>
          <w:sz w:val="24"/>
          <w:szCs w:val="24"/>
        </w:rPr>
        <w:t>Lupus</w:t>
      </w:r>
      <w:r w:rsidRPr="006B70B5">
        <w:rPr>
          <w:rFonts w:ascii="Arial" w:hAnsi="Arial" w:cs="Arial"/>
          <w:color w:val="000000" w:themeColor="text1"/>
          <w:sz w:val="24"/>
          <w:szCs w:val="24"/>
        </w:rPr>
        <w:t xml:space="preserve"> 2013</w:t>
      </w:r>
      <w:r w:rsidR="009651F9">
        <w:rPr>
          <w:rFonts w:ascii="Arial" w:hAnsi="Arial" w:cs="Arial"/>
          <w:color w:val="000000" w:themeColor="text1"/>
          <w:sz w:val="24"/>
          <w:szCs w:val="24"/>
        </w:rPr>
        <w:t>; 22:</w:t>
      </w:r>
      <w:r w:rsidR="003D2452" w:rsidRPr="006B70B5">
        <w:rPr>
          <w:rFonts w:ascii="Arial" w:hAnsi="Arial" w:cs="Arial"/>
          <w:color w:val="000000" w:themeColor="text1"/>
          <w:sz w:val="24"/>
          <w:szCs w:val="24"/>
        </w:rPr>
        <w:t xml:space="preserve"> 1341–1348</w:t>
      </w:r>
    </w:p>
    <w:p w:rsidR="003D2452" w:rsidRPr="00397AFF" w:rsidRDefault="00EF1212" w:rsidP="00397AFF">
      <w:pPr>
        <w:pStyle w:val="Prrafodelista"/>
        <w:numPr>
          <w:ilvl w:val="0"/>
          <w:numId w:val="10"/>
        </w:numPr>
        <w:jc w:val="both"/>
        <w:rPr>
          <w:rFonts w:ascii="Arial" w:hAnsi="Arial" w:cs="Arial"/>
          <w:color w:val="000000" w:themeColor="text1"/>
          <w:sz w:val="24"/>
          <w:szCs w:val="24"/>
        </w:rPr>
      </w:pPr>
      <w:r>
        <w:rPr>
          <w:rFonts w:ascii="Arial" w:hAnsi="Arial" w:cs="Arial"/>
          <w:color w:val="000000" w:themeColor="text1"/>
          <w:sz w:val="24"/>
          <w:szCs w:val="24"/>
        </w:rPr>
        <w:t>Edwars</w:t>
      </w:r>
      <w:r w:rsidR="00A3631F">
        <w:rPr>
          <w:rFonts w:ascii="Arial" w:hAnsi="Arial" w:cs="Arial"/>
          <w:color w:val="000000" w:themeColor="text1"/>
          <w:sz w:val="24"/>
          <w:szCs w:val="24"/>
        </w:rPr>
        <w:t xml:space="preserve"> C</w:t>
      </w:r>
      <w:r>
        <w:rPr>
          <w:rFonts w:ascii="Arial" w:hAnsi="Arial" w:cs="Arial"/>
          <w:color w:val="000000" w:themeColor="text1"/>
          <w:sz w:val="24"/>
          <w:szCs w:val="24"/>
        </w:rPr>
        <w:t xml:space="preserve">, </w:t>
      </w:r>
      <w:r w:rsidR="008214D0" w:rsidRPr="006B70B5">
        <w:rPr>
          <w:rFonts w:ascii="Arial" w:hAnsi="Arial" w:cs="Arial"/>
          <w:sz w:val="24"/>
          <w:szCs w:val="24"/>
        </w:rPr>
        <w:t xml:space="preserve"> Lian</w:t>
      </w:r>
      <w:r w:rsidR="00A3631F">
        <w:rPr>
          <w:rFonts w:ascii="Arial" w:hAnsi="Arial" w:cs="Arial"/>
          <w:sz w:val="24"/>
          <w:szCs w:val="24"/>
        </w:rPr>
        <w:t xml:space="preserve"> T, </w:t>
      </w:r>
      <w:r w:rsidR="008214D0" w:rsidRPr="006B70B5">
        <w:rPr>
          <w:rFonts w:ascii="Arial" w:hAnsi="Arial" w:cs="Arial"/>
          <w:sz w:val="24"/>
          <w:szCs w:val="24"/>
        </w:rPr>
        <w:t>Badsha</w:t>
      </w:r>
      <w:r w:rsidR="00A3631F">
        <w:rPr>
          <w:rFonts w:ascii="Arial" w:hAnsi="Arial" w:cs="Arial"/>
          <w:sz w:val="24"/>
          <w:szCs w:val="24"/>
        </w:rPr>
        <w:t xml:space="preserve"> H, </w:t>
      </w:r>
      <w:r w:rsidR="008214D0" w:rsidRPr="006B70B5">
        <w:rPr>
          <w:rFonts w:ascii="Arial" w:hAnsi="Arial" w:cs="Arial"/>
          <w:sz w:val="24"/>
          <w:szCs w:val="24"/>
        </w:rPr>
        <w:t xml:space="preserve"> </w:t>
      </w:r>
      <w:r w:rsidR="00A3631F">
        <w:rPr>
          <w:rFonts w:ascii="Arial" w:hAnsi="Arial" w:cs="Arial"/>
          <w:sz w:val="24"/>
          <w:szCs w:val="24"/>
        </w:rPr>
        <w:t xml:space="preserve">The C, </w:t>
      </w:r>
      <w:r w:rsidR="008214D0" w:rsidRPr="006B70B5">
        <w:rPr>
          <w:rFonts w:ascii="Arial" w:hAnsi="Arial" w:cs="Arial"/>
          <w:sz w:val="24"/>
          <w:szCs w:val="24"/>
        </w:rPr>
        <w:t xml:space="preserve"> Arden</w:t>
      </w:r>
      <w:r w:rsidR="00A3631F">
        <w:rPr>
          <w:rFonts w:ascii="Arial" w:hAnsi="Arial" w:cs="Arial"/>
          <w:sz w:val="24"/>
          <w:szCs w:val="24"/>
        </w:rPr>
        <w:t xml:space="preserve"> N and </w:t>
      </w:r>
      <w:r w:rsidR="008214D0" w:rsidRPr="006B70B5">
        <w:rPr>
          <w:rFonts w:ascii="Arial" w:hAnsi="Arial" w:cs="Arial"/>
          <w:sz w:val="24"/>
          <w:szCs w:val="24"/>
        </w:rPr>
        <w:t xml:space="preserve"> HChng</w:t>
      </w:r>
      <w:r w:rsidR="00A3631F">
        <w:rPr>
          <w:rFonts w:ascii="Arial" w:hAnsi="Arial" w:cs="Arial"/>
          <w:sz w:val="24"/>
          <w:szCs w:val="24"/>
        </w:rPr>
        <w:t xml:space="preserve"> H</w:t>
      </w:r>
      <w:r w:rsidR="0044528B">
        <w:rPr>
          <w:rFonts w:ascii="Arial" w:hAnsi="Arial" w:cs="Arial"/>
          <w:sz w:val="24"/>
          <w:szCs w:val="24"/>
        </w:rPr>
        <w:t xml:space="preserve"> </w:t>
      </w:r>
      <w:r w:rsidR="003D2452" w:rsidRPr="006B70B5">
        <w:rPr>
          <w:rFonts w:ascii="Arial" w:hAnsi="Arial" w:cs="Arial"/>
          <w:color w:val="000000" w:themeColor="text1"/>
          <w:sz w:val="24"/>
          <w:szCs w:val="24"/>
        </w:rPr>
        <w:t>Hospitalization of individuals with systemic lupus</w:t>
      </w:r>
      <w:r w:rsidR="0044528B">
        <w:rPr>
          <w:rFonts w:ascii="Arial" w:hAnsi="Arial" w:cs="Arial"/>
          <w:color w:val="000000" w:themeColor="text1"/>
          <w:sz w:val="24"/>
          <w:szCs w:val="24"/>
        </w:rPr>
        <w:t xml:space="preserve"> </w:t>
      </w:r>
      <w:r w:rsidR="003D2452" w:rsidRPr="006B70B5">
        <w:rPr>
          <w:rFonts w:ascii="Arial" w:hAnsi="Arial" w:cs="Arial"/>
          <w:color w:val="000000" w:themeColor="text1"/>
          <w:sz w:val="24"/>
          <w:szCs w:val="24"/>
        </w:rPr>
        <w:t>erythematosus: characteristics and predictors of outcome</w:t>
      </w:r>
      <w:r w:rsidR="0044528B">
        <w:rPr>
          <w:rFonts w:ascii="Arial" w:hAnsi="Arial" w:cs="Arial"/>
          <w:color w:val="000000" w:themeColor="text1"/>
          <w:sz w:val="24"/>
          <w:szCs w:val="24"/>
        </w:rPr>
        <w:t xml:space="preserve"> </w:t>
      </w:r>
      <w:r w:rsidR="003D2452" w:rsidRPr="006B70B5">
        <w:rPr>
          <w:rFonts w:ascii="Arial" w:hAnsi="Arial" w:cs="Arial"/>
          <w:i/>
          <w:iCs/>
          <w:color w:val="000000" w:themeColor="text1"/>
          <w:sz w:val="24"/>
          <w:szCs w:val="24"/>
        </w:rPr>
        <w:t xml:space="preserve">Lupus </w:t>
      </w:r>
      <w:r>
        <w:rPr>
          <w:rFonts w:ascii="Arial" w:hAnsi="Arial" w:cs="Arial"/>
          <w:color w:val="000000" w:themeColor="text1"/>
          <w:sz w:val="24"/>
          <w:szCs w:val="24"/>
        </w:rPr>
        <w:t>2003</w:t>
      </w:r>
      <w:r w:rsidR="009651F9">
        <w:rPr>
          <w:rFonts w:ascii="Arial" w:hAnsi="Arial" w:cs="Arial"/>
          <w:color w:val="000000" w:themeColor="text1"/>
          <w:sz w:val="24"/>
          <w:szCs w:val="24"/>
        </w:rPr>
        <w:t>;</w:t>
      </w:r>
      <w:r w:rsidR="003D2452" w:rsidRPr="006B70B5">
        <w:rPr>
          <w:rFonts w:ascii="Arial" w:hAnsi="Arial" w:cs="Arial"/>
          <w:color w:val="000000" w:themeColor="text1"/>
          <w:sz w:val="24"/>
          <w:szCs w:val="24"/>
        </w:rPr>
        <w:t xml:space="preserve"> </w:t>
      </w:r>
      <w:r w:rsidR="003D2452" w:rsidRPr="006B70B5">
        <w:rPr>
          <w:rFonts w:ascii="Arial" w:hAnsi="Arial" w:cs="Arial"/>
          <w:bCs/>
          <w:color w:val="000000" w:themeColor="text1"/>
          <w:sz w:val="24"/>
          <w:szCs w:val="24"/>
        </w:rPr>
        <w:t>12</w:t>
      </w:r>
      <w:r w:rsidR="009651F9">
        <w:rPr>
          <w:rFonts w:ascii="Arial" w:hAnsi="Arial" w:cs="Arial"/>
          <w:bCs/>
          <w:color w:val="000000" w:themeColor="text1"/>
          <w:sz w:val="24"/>
          <w:szCs w:val="24"/>
        </w:rPr>
        <w:t>:</w:t>
      </w:r>
      <w:r w:rsidR="003D2452" w:rsidRPr="006B70B5">
        <w:rPr>
          <w:rFonts w:ascii="Arial" w:hAnsi="Arial" w:cs="Arial"/>
          <w:b/>
          <w:bCs/>
          <w:color w:val="000000" w:themeColor="text1"/>
          <w:sz w:val="24"/>
          <w:szCs w:val="24"/>
        </w:rPr>
        <w:t xml:space="preserve"> </w:t>
      </w:r>
      <w:r w:rsidR="003D2452" w:rsidRPr="006B70B5">
        <w:rPr>
          <w:rFonts w:ascii="Arial" w:hAnsi="Arial" w:cs="Arial"/>
          <w:color w:val="000000" w:themeColor="text1"/>
          <w:sz w:val="24"/>
          <w:szCs w:val="24"/>
        </w:rPr>
        <w:t>672–676</w:t>
      </w:r>
    </w:p>
    <w:p w:rsidR="008214D0" w:rsidRPr="00397AFF" w:rsidRDefault="0031787E" w:rsidP="0044528B">
      <w:pPr>
        <w:pStyle w:val="Prrafodelista"/>
        <w:numPr>
          <w:ilvl w:val="0"/>
          <w:numId w:val="10"/>
        </w:numPr>
        <w:jc w:val="both"/>
        <w:rPr>
          <w:rFonts w:ascii="Arial" w:hAnsi="Arial" w:cs="Arial"/>
          <w:color w:val="000000" w:themeColor="text1"/>
          <w:sz w:val="24"/>
          <w:szCs w:val="24"/>
        </w:rPr>
      </w:pPr>
      <w:r w:rsidRPr="006B70B5">
        <w:rPr>
          <w:rFonts w:ascii="Arial" w:hAnsi="Arial" w:cs="Arial"/>
          <w:color w:val="000000" w:themeColor="text1"/>
          <w:sz w:val="24"/>
          <w:szCs w:val="24"/>
        </w:rPr>
        <w:t xml:space="preserve">M. Ward, </w:t>
      </w:r>
      <w:r w:rsidR="008214D0" w:rsidRPr="006B70B5">
        <w:rPr>
          <w:rFonts w:ascii="Arial" w:hAnsi="Arial" w:cs="Arial"/>
          <w:color w:val="000000" w:themeColor="text1"/>
          <w:sz w:val="24"/>
          <w:szCs w:val="24"/>
        </w:rPr>
        <w:t xml:space="preserve">Access to Care and the Incidence of Endstage Renal Disease Dueto Systemic Lupus Erythematosus, </w:t>
      </w:r>
      <w:r w:rsidR="008214D0" w:rsidRPr="006B70B5">
        <w:rPr>
          <w:rFonts w:ascii="Arial" w:hAnsi="Arial" w:cs="Arial"/>
          <w:i/>
          <w:color w:val="000000" w:themeColor="text1"/>
          <w:sz w:val="24"/>
          <w:szCs w:val="24"/>
        </w:rPr>
        <w:t>J Rheumato</w:t>
      </w:r>
      <w:r w:rsidR="009651F9">
        <w:rPr>
          <w:rFonts w:ascii="Arial" w:hAnsi="Arial" w:cs="Arial"/>
          <w:color w:val="000000" w:themeColor="text1"/>
          <w:sz w:val="24"/>
          <w:szCs w:val="24"/>
        </w:rPr>
        <w:t>l</w:t>
      </w:r>
      <w:r w:rsidR="008214D0" w:rsidRPr="006B70B5">
        <w:rPr>
          <w:rFonts w:ascii="Arial" w:hAnsi="Arial" w:cs="Arial"/>
          <w:color w:val="000000" w:themeColor="text1"/>
          <w:sz w:val="24"/>
          <w:szCs w:val="24"/>
        </w:rPr>
        <w:t xml:space="preserve"> </w:t>
      </w:r>
      <w:r w:rsidR="00EF1212">
        <w:rPr>
          <w:rFonts w:ascii="Arial" w:hAnsi="Arial" w:cs="Arial"/>
          <w:color w:val="000000" w:themeColor="text1"/>
          <w:sz w:val="24"/>
          <w:szCs w:val="24"/>
        </w:rPr>
        <w:t>2010 June</w:t>
      </w:r>
      <w:r w:rsidR="009651F9">
        <w:rPr>
          <w:rFonts w:ascii="Arial" w:hAnsi="Arial" w:cs="Arial"/>
          <w:color w:val="000000" w:themeColor="text1"/>
          <w:sz w:val="24"/>
          <w:szCs w:val="24"/>
        </w:rPr>
        <w:t>; 37:</w:t>
      </w:r>
      <w:r w:rsidR="008214D0" w:rsidRPr="00397AFF">
        <w:rPr>
          <w:rFonts w:ascii="Arial" w:hAnsi="Arial" w:cs="Arial"/>
          <w:color w:val="000000" w:themeColor="text1"/>
          <w:sz w:val="24"/>
          <w:szCs w:val="24"/>
        </w:rPr>
        <w:t xml:space="preserve"> 1158–1163.</w:t>
      </w:r>
    </w:p>
    <w:p w:rsidR="008214D0" w:rsidRPr="006B70B5" w:rsidRDefault="00A3631F" w:rsidP="0044528B">
      <w:pPr>
        <w:pStyle w:val="Prrafodelista"/>
        <w:numPr>
          <w:ilvl w:val="0"/>
          <w:numId w:val="10"/>
        </w:num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8214D0" w:rsidRPr="006B70B5">
        <w:rPr>
          <w:rFonts w:ascii="Arial" w:hAnsi="Arial" w:cs="Arial"/>
          <w:color w:val="000000" w:themeColor="text1"/>
          <w:sz w:val="24"/>
          <w:szCs w:val="24"/>
        </w:rPr>
        <w:t>Foocharoen</w:t>
      </w:r>
      <w:r>
        <w:rPr>
          <w:rFonts w:ascii="Arial" w:hAnsi="Arial" w:cs="Arial"/>
          <w:color w:val="000000" w:themeColor="text1"/>
          <w:sz w:val="24"/>
          <w:szCs w:val="24"/>
        </w:rPr>
        <w:t xml:space="preserve"> C.</w:t>
      </w:r>
      <w:r w:rsidR="0044528B">
        <w:rPr>
          <w:rFonts w:ascii="Arial" w:hAnsi="Arial" w:cs="Arial"/>
          <w:color w:val="000000" w:themeColor="text1"/>
          <w:sz w:val="24"/>
          <w:szCs w:val="24"/>
        </w:rPr>
        <w:t xml:space="preserve"> </w:t>
      </w:r>
      <w:r w:rsidR="00D9352B">
        <w:rPr>
          <w:rFonts w:ascii="Arial" w:hAnsi="Arial" w:cs="Arial"/>
          <w:color w:val="000000" w:themeColor="text1"/>
          <w:sz w:val="24"/>
          <w:szCs w:val="24"/>
        </w:rPr>
        <w:t>Thavornpitak</w:t>
      </w:r>
      <w:r>
        <w:rPr>
          <w:rFonts w:ascii="Arial" w:hAnsi="Arial" w:cs="Arial"/>
          <w:color w:val="000000" w:themeColor="text1"/>
          <w:sz w:val="24"/>
          <w:szCs w:val="24"/>
        </w:rPr>
        <w:t xml:space="preserve"> Y</w:t>
      </w:r>
      <w:r w:rsidR="00FD543E">
        <w:rPr>
          <w:rFonts w:ascii="Arial" w:hAnsi="Arial" w:cs="Arial"/>
          <w:color w:val="000000" w:themeColor="text1"/>
          <w:sz w:val="24"/>
          <w:szCs w:val="24"/>
        </w:rPr>
        <w:t>, Mahakkanukrau</w:t>
      </w:r>
      <w:r>
        <w:rPr>
          <w:rFonts w:ascii="Arial" w:hAnsi="Arial" w:cs="Arial"/>
          <w:color w:val="000000" w:themeColor="text1"/>
          <w:sz w:val="24"/>
          <w:szCs w:val="24"/>
        </w:rPr>
        <w:t xml:space="preserve"> A, </w:t>
      </w:r>
      <w:r w:rsidR="008214D0" w:rsidRPr="006B70B5">
        <w:rPr>
          <w:rFonts w:ascii="Arial" w:hAnsi="Arial" w:cs="Arial"/>
          <w:color w:val="000000" w:themeColor="text1"/>
          <w:sz w:val="24"/>
          <w:szCs w:val="24"/>
        </w:rPr>
        <w:t>Suwannroj</w:t>
      </w:r>
      <w:r>
        <w:rPr>
          <w:rFonts w:ascii="Arial" w:hAnsi="Arial" w:cs="Arial"/>
          <w:color w:val="000000" w:themeColor="text1"/>
          <w:sz w:val="24"/>
          <w:szCs w:val="24"/>
        </w:rPr>
        <w:t xml:space="preserve"> S</w:t>
      </w:r>
      <w:r w:rsidR="009651F9">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0D6FAA" w:rsidRPr="006B70B5">
        <w:rPr>
          <w:rFonts w:ascii="Arial" w:hAnsi="Arial" w:cs="Arial"/>
          <w:color w:val="000000" w:themeColor="text1"/>
          <w:sz w:val="24"/>
          <w:szCs w:val="24"/>
        </w:rPr>
        <w:t>Nanagara</w:t>
      </w:r>
      <w:r>
        <w:rPr>
          <w:rFonts w:ascii="Arial" w:hAnsi="Arial" w:cs="Arial"/>
          <w:color w:val="000000" w:themeColor="text1"/>
          <w:sz w:val="24"/>
          <w:szCs w:val="24"/>
        </w:rPr>
        <w:t xml:space="preserve"> R</w:t>
      </w:r>
      <w:r w:rsidR="009651F9">
        <w:rPr>
          <w:rFonts w:ascii="Arial" w:hAnsi="Arial" w:cs="Arial"/>
          <w:color w:val="000000" w:themeColor="text1"/>
          <w:sz w:val="24"/>
          <w:szCs w:val="24"/>
        </w:rPr>
        <w:t>.</w:t>
      </w:r>
      <w:r w:rsidR="00FD543E">
        <w:rPr>
          <w:rFonts w:ascii="Arial" w:hAnsi="Arial" w:cs="Arial"/>
          <w:color w:val="000000" w:themeColor="text1"/>
          <w:sz w:val="24"/>
          <w:szCs w:val="24"/>
        </w:rPr>
        <w:t xml:space="preserve"> Admission</w:t>
      </w:r>
      <w:r w:rsidR="000D6FAA" w:rsidRPr="006B70B5">
        <w:rPr>
          <w:rFonts w:ascii="Arial" w:hAnsi="Arial" w:cs="Arial"/>
          <w:color w:val="000000" w:themeColor="text1"/>
          <w:sz w:val="24"/>
          <w:szCs w:val="24"/>
        </w:rPr>
        <w:t xml:space="preserve"> rate and characteristics of hospitalized systemic</w:t>
      </w:r>
      <w:r w:rsidR="0044528B">
        <w:rPr>
          <w:rFonts w:ascii="Arial" w:hAnsi="Arial" w:cs="Arial"/>
          <w:color w:val="000000" w:themeColor="text1"/>
          <w:sz w:val="24"/>
          <w:szCs w:val="24"/>
        </w:rPr>
        <w:t xml:space="preserve"> </w:t>
      </w:r>
      <w:r w:rsidR="000D6FAA" w:rsidRPr="006B70B5">
        <w:rPr>
          <w:rFonts w:ascii="Arial" w:hAnsi="Arial" w:cs="Arial"/>
          <w:color w:val="000000" w:themeColor="text1"/>
          <w:sz w:val="24"/>
          <w:szCs w:val="24"/>
        </w:rPr>
        <w:t>connective tissue disorders: analysis from a nationwide</w:t>
      </w:r>
      <w:r w:rsidR="0044528B">
        <w:rPr>
          <w:rFonts w:ascii="Arial" w:hAnsi="Arial" w:cs="Arial"/>
          <w:color w:val="000000" w:themeColor="text1"/>
          <w:sz w:val="24"/>
          <w:szCs w:val="24"/>
        </w:rPr>
        <w:t xml:space="preserve"> </w:t>
      </w:r>
      <w:r w:rsidR="000D6FAA" w:rsidRPr="006B70B5">
        <w:rPr>
          <w:rFonts w:ascii="Arial" w:hAnsi="Arial" w:cs="Arial"/>
          <w:color w:val="000000" w:themeColor="text1"/>
          <w:sz w:val="24"/>
          <w:szCs w:val="24"/>
        </w:rPr>
        <w:t xml:space="preserve">Thailand healthcare database, </w:t>
      </w:r>
      <w:r w:rsidR="000D6FAA" w:rsidRPr="006B70B5">
        <w:rPr>
          <w:rFonts w:ascii="Arial" w:hAnsi="Arial" w:cs="Arial"/>
          <w:i/>
          <w:color w:val="000000" w:themeColor="text1"/>
          <w:sz w:val="24"/>
          <w:szCs w:val="24"/>
        </w:rPr>
        <w:t xml:space="preserve">International Journal of Rheumatic Diseases </w:t>
      </w:r>
      <w:r w:rsidR="000D6FAA" w:rsidRPr="006B70B5">
        <w:rPr>
          <w:rFonts w:ascii="Arial" w:hAnsi="Arial" w:cs="Arial"/>
          <w:color w:val="000000" w:themeColor="text1"/>
          <w:sz w:val="24"/>
          <w:szCs w:val="24"/>
        </w:rPr>
        <w:t>2013; 16: 41–46.</w:t>
      </w:r>
    </w:p>
    <w:p w:rsidR="000D6FAA" w:rsidRPr="0044528B" w:rsidRDefault="000D6FAA" w:rsidP="000D6FAA">
      <w:pPr>
        <w:pStyle w:val="Prrafodelista"/>
        <w:numPr>
          <w:ilvl w:val="0"/>
          <w:numId w:val="10"/>
        </w:numPr>
        <w:rPr>
          <w:rFonts w:ascii="Arial" w:hAnsi="Arial" w:cs="Arial"/>
          <w:color w:val="000000" w:themeColor="text1"/>
          <w:sz w:val="24"/>
          <w:szCs w:val="24"/>
        </w:rPr>
      </w:pPr>
      <w:r w:rsidRPr="006B70B5">
        <w:rPr>
          <w:rFonts w:ascii="Arial" w:hAnsi="Arial" w:cs="Arial"/>
          <w:color w:val="000000" w:themeColor="text1"/>
          <w:sz w:val="24"/>
          <w:szCs w:val="24"/>
        </w:rPr>
        <w:t>Ward</w:t>
      </w:r>
      <w:r w:rsidR="00A3631F">
        <w:rPr>
          <w:rFonts w:ascii="Arial" w:hAnsi="Arial" w:cs="Arial"/>
          <w:color w:val="000000" w:themeColor="text1"/>
          <w:sz w:val="24"/>
          <w:szCs w:val="24"/>
        </w:rPr>
        <w:t xml:space="preserve"> M</w:t>
      </w:r>
      <w:r w:rsidR="00C81DB6">
        <w:rPr>
          <w:rFonts w:ascii="Arial" w:hAnsi="Arial" w:cs="Arial"/>
          <w:color w:val="000000" w:themeColor="text1"/>
          <w:sz w:val="24"/>
          <w:szCs w:val="24"/>
        </w:rPr>
        <w:t xml:space="preserve">, </w:t>
      </w:r>
      <w:r w:rsidRPr="006B70B5">
        <w:rPr>
          <w:rFonts w:ascii="Arial" w:hAnsi="Arial" w:cs="Arial"/>
          <w:color w:val="000000" w:themeColor="text1"/>
          <w:sz w:val="24"/>
          <w:szCs w:val="24"/>
        </w:rPr>
        <w:t xml:space="preserve"> Avoidable Hospitalizations in Patients With</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Systemic Lupus Erythematosus</w:t>
      </w:r>
      <w:r w:rsidR="009651F9">
        <w:rPr>
          <w:rFonts w:ascii="Arial" w:hAnsi="Arial" w:cs="Arial"/>
          <w:color w:val="000000" w:themeColor="text1"/>
          <w:sz w:val="24"/>
          <w:szCs w:val="24"/>
        </w:rPr>
        <w:t xml:space="preserve">. </w:t>
      </w:r>
      <w:r w:rsidR="0044528B">
        <w:rPr>
          <w:rFonts w:ascii="Arial" w:hAnsi="Arial" w:cs="Arial"/>
          <w:color w:val="000000" w:themeColor="text1"/>
          <w:sz w:val="24"/>
          <w:szCs w:val="24"/>
        </w:rPr>
        <w:t xml:space="preserve"> </w:t>
      </w:r>
      <w:r w:rsidRPr="006B70B5">
        <w:rPr>
          <w:rFonts w:ascii="Arial" w:hAnsi="Arial" w:cs="Arial"/>
          <w:i/>
          <w:color w:val="000000" w:themeColor="text1"/>
          <w:sz w:val="24"/>
          <w:szCs w:val="24"/>
        </w:rPr>
        <w:t>Arthritis and  Rheum</w:t>
      </w:r>
      <w:r w:rsidR="009651F9">
        <w:rPr>
          <w:rFonts w:ascii="Arial" w:hAnsi="Arial" w:cs="Arial"/>
          <w:i/>
          <w:color w:val="000000" w:themeColor="text1"/>
          <w:sz w:val="24"/>
          <w:szCs w:val="24"/>
        </w:rPr>
        <w:t xml:space="preserve"> 2008 Feb; </w:t>
      </w:r>
      <w:r w:rsidRPr="006B70B5">
        <w:rPr>
          <w:rFonts w:ascii="Arial" w:hAnsi="Arial" w:cs="Arial"/>
          <w:color w:val="000000" w:themeColor="text1"/>
          <w:sz w:val="24"/>
          <w:szCs w:val="24"/>
        </w:rPr>
        <w:t xml:space="preserve"> </w:t>
      </w:r>
      <w:r w:rsidRPr="0044528B">
        <w:rPr>
          <w:rFonts w:ascii="Arial" w:hAnsi="Arial" w:cs="Arial"/>
          <w:color w:val="000000" w:themeColor="text1"/>
          <w:sz w:val="24"/>
          <w:szCs w:val="24"/>
        </w:rPr>
        <w:t>59</w:t>
      </w:r>
      <w:r w:rsidR="009651F9">
        <w:rPr>
          <w:rFonts w:ascii="Arial" w:hAnsi="Arial" w:cs="Arial"/>
          <w:color w:val="000000" w:themeColor="text1"/>
          <w:sz w:val="24"/>
          <w:szCs w:val="24"/>
        </w:rPr>
        <w:t xml:space="preserve"> (</w:t>
      </w:r>
      <w:r w:rsidRPr="0044528B">
        <w:rPr>
          <w:rFonts w:ascii="Arial" w:hAnsi="Arial" w:cs="Arial"/>
          <w:color w:val="000000" w:themeColor="text1"/>
          <w:sz w:val="24"/>
          <w:szCs w:val="24"/>
        </w:rPr>
        <w:t xml:space="preserve"> 2</w:t>
      </w:r>
      <w:r w:rsidR="009651F9">
        <w:rPr>
          <w:rFonts w:ascii="Arial" w:hAnsi="Arial" w:cs="Arial"/>
          <w:color w:val="000000" w:themeColor="text1"/>
          <w:sz w:val="24"/>
          <w:szCs w:val="24"/>
        </w:rPr>
        <w:t xml:space="preserve">) : </w:t>
      </w:r>
      <w:r w:rsidRPr="0044528B">
        <w:rPr>
          <w:rFonts w:ascii="Arial" w:hAnsi="Arial" w:cs="Arial"/>
          <w:color w:val="000000" w:themeColor="text1"/>
          <w:sz w:val="24"/>
          <w:szCs w:val="24"/>
        </w:rPr>
        <w:t>162–168.</w:t>
      </w:r>
    </w:p>
    <w:p w:rsidR="000D6FAA" w:rsidRPr="009651F9" w:rsidRDefault="000D6FAA" w:rsidP="0031787E">
      <w:pPr>
        <w:pStyle w:val="Prrafodelista"/>
        <w:numPr>
          <w:ilvl w:val="0"/>
          <w:numId w:val="10"/>
        </w:numPr>
        <w:rPr>
          <w:rFonts w:ascii="Arial" w:hAnsi="Arial" w:cs="Arial"/>
          <w:color w:val="FF0000"/>
          <w:sz w:val="24"/>
          <w:szCs w:val="24"/>
        </w:rPr>
      </w:pPr>
      <w:r w:rsidRPr="006B70B5">
        <w:rPr>
          <w:rFonts w:ascii="Arial" w:hAnsi="Arial" w:cs="Arial"/>
          <w:color w:val="000000" w:themeColor="text1"/>
          <w:sz w:val="24"/>
          <w:szCs w:val="24"/>
        </w:rPr>
        <w:t>Kang</w:t>
      </w:r>
      <w:r w:rsidR="00A3631F">
        <w:rPr>
          <w:rFonts w:ascii="Arial" w:hAnsi="Arial" w:cs="Arial"/>
          <w:color w:val="000000" w:themeColor="text1"/>
          <w:sz w:val="24"/>
          <w:szCs w:val="24"/>
        </w:rPr>
        <w:t xml:space="preserve"> S, </w:t>
      </w:r>
      <w:r w:rsidRPr="006B70B5">
        <w:rPr>
          <w:rFonts w:ascii="Arial" w:hAnsi="Arial" w:cs="Arial"/>
          <w:color w:val="000000" w:themeColor="text1"/>
          <w:sz w:val="24"/>
          <w:szCs w:val="24"/>
        </w:rPr>
        <w:t>Hwang</w:t>
      </w:r>
      <w:r w:rsidR="00A3631F">
        <w:rPr>
          <w:rFonts w:ascii="Arial" w:hAnsi="Arial" w:cs="Arial"/>
          <w:color w:val="000000" w:themeColor="text1"/>
          <w:sz w:val="24"/>
          <w:szCs w:val="24"/>
        </w:rPr>
        <w:t xml:space="preserve"> S, </w:t>
      </w:r>
      <w:r w:rsidRPr="006B70B5">
        <w:rPr>
          <w:rFonts w:ascii="Arial" w:hAnsi="Arial" w:cs="Arial"/>
          <w:color w:val="000000" w:themeColor="text1"/>
          <w:sz w:val="24"/>
          <w:szCs w:val="24"/>
        </w:rPr>
        <w:t>Chang</w:t>
      </w:r>
      <w:r w:rsidR="00A3631F">
        <w:rPr>
          <w:rFonts w:ascii="Arial" w:hAnsi="Arial" w:cs="Arial"/>
          <w:color w:val="000000" w:themeColor="text1"/>
          <w:sz w:val="24"/>
          <w:szCs w:val="24"/>
        </w:rPr>
        <w:t xml:space="preserve"> Y, </w:t>
      </w:r>
      <w:r w:rsidRPr="006B70B5">
        <w:rPr>
          <w:rFonts w:ascii="Arial" w:hAnsi="Arial" w:cs="Arial"/>
          <w:color w:val="000000" w:themeColor="text1"/>
          <w:sz w:val="24"/>
          <w:szCs w:val="24"/>
        </w:rPr>
        <w:t>Chou</w:t>
      </w:r>
      <w:r w:rsidR="00A3631F">
        <w:rPr>
          <w:rFonts w:ascii="Arial" w:hAnsi="Arial" w:cs="Arial"/>
          <w:color w:val="000000" w:themeColor="text1"/>
          <w:sz w:val="24"/>
          <w:szCs w:val="24"/>
        </w:rPr>
        <w:t xml:space="preserve"> C, </w:t>
      </w:r>
      <w:r w:rsidRPr="006B70B5">
        <w:rPr>
          <w:rFonts w:ascii="Arial" w:hAnsi="Arial" w:cs="Arial"/>
          <w:color w:val="000000" w:themeColor="text1"/>
          <w:sz w:val="24"/>
          <w:szCs w:val="24"/>
        </w:rPr>
        <w:t xml:space="preserve"> Tsai, Characteristics of comorbidities and costs among</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patients who died from systemic lupus erythematosus</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 xml:space="preserve">in Taiwan. </w:t>
      </w:r>
      <w:r w:rsidR="0031787E" w:rsidRPr="0044528B">
        <w:rPr>
          <w:rFonts w:ascii="Arial" w:hAnsi="Arial" w:cs="Arial"/>
          <w:i/>
          <w:color w:val="000000" w:themeColor="text1"/>
          <w:sz w:val="24"/>
          <w:szCs w:val="24"/>
        </w:rPr>
        <w:t xml:space="preserve">Arch Med </w:t>
      </w:r>
      <w:r w:rsidR="00FD543E" w:rsidRPr="0044528B">
        <w:rPr>
          <w:rFonts w:ascii="Arial" w:hAnsi="Arial" w:cs="Arial"/>
          <w:i/>
          <w:color w:val="000000" w:themeColor="text1"/>
          <w:sz w:val="24"/>
          <w:szCs w:val="24"/>
        </w:rPr>
        <w:t>Sci</w:t>
      </w:r>
      <w:r w:rsidR="00FD543E" w:rsidRPr="0044528B">
        <w:rPr>
          <w:rFonts w:ascii="Arial" w:hAnsi="Arial" w:cs="Arial"/>
          <w:color w:val="000000" w:themeColor="text1"/>
          <w:sz w:val="24"/>
          <w:szCs w:val="24"/>
        </w:rPr>
        <w:t xml:space="preserve"> 2012</w:t>
      </w:r>
      <w:r w:rsidR="0031787E" w:rsidRPr="0044528B">
        <w:rPr>
          <w:rFonts w:ascii="Arial" w:hAnsi="Arial" w:cs="Arial"/>
          <w:color w:val="000000" w:themeColor="text1"/>
          <w:sz w:val="24"/>
          <w:szCs w:val="24"/>
        </w:rPr>
        <w:t xml:space="preserve"> </w:t>
      </w:r>
      <w:r w:rsidR="002A42B9">
        <w:rPr>
          <w:rFonts w:ascii="Arial" w:hAnsi="Arial" w:cs="Arial"/>
          <w:color w:val="000000" w:themeColor="text1"/>
          <w:sz w:val="24"/>
          <w:szCs w:val="24"/>
        </w:rPr>
        <w:t>August 4</w:t>
      </w:r>
      <w:r w:rsidR="0031787E" w:rsidRPr="0044528B">
        <w:rPr>
          <w:rFonts w:ascii="Arial" w:hAnsi="Arial" w:cs="Arial"/>
          <w:color w:val="000000" w:themeColor="text1"/>
          <w:sz w:val="24"/>
          <w:szCs w:val="24"/>
        </w:rPr>
        <w:t xml:space="preserve">. </w:t>
      </w:r>
      <w:r w:rsidR="009651F9" w:rsidRPr="009651F9">
        <w:rPr>
          <w:rFonts w:ascii="Arial" w:hAnsi="Arial" w:cs="Arial"/>
          <w:color w:val="FF0000"/>
          <w:sz w:val="24"/>
          <w:szCs w:val="24"/>
        </w:rPr>
        <w:t>Falta</w:t>
      </w:r>
    </w:p>
    <w:p w:rsidR="0031787E" w:rsidRPr="0044528B" w:rsidRDefault="0031787E" w:rsidP="0031787E">
      <w:pPr>
        <w:pStyle w:val="Prrafodelista"/>
        <w:numPr>
          <w:ilvl w:val="0"/>
          <w:numId w:val="10"/>
        </w:numPr>
        <w:rPr>
          <w:rFonts w:ascii="Arial" w:hAnsi="Arial" w:cs="Arial"/>
          <w:color w:val="000000" w:themeColor="text1"/>
          <w:sz w:val="24"/>
          <w:szCs w:val="24"/>
        </w:rPr>
      </w:pPr>
      <w:r w:rsidRPr="006B70B5">
        <w:rPr>
          <w:rFonts w:ascii="Arial" w:hAnsi="Arial" w:cs="Arial"/>
          <w:color w:val="000000" w:themeColor="text1"/>
          <w:sz w:val="24"/>
          <w:szCs w:val="24"/>
        </w:rPr>
        <w:t>Yelin</w:t>
      </w:r>
      <w:r w:rsidR="00A3631F">
        <w:rPr>
          <w:rFonts w:ascii="Arial" w:hAnsi="Arial" w:cs="Arial"/>
          <w:color w:val="000000" w:themeColor="text1"/>
          <w:sz w:val="24"/>
          <w:szCs w:val="24"/>
        </w:rPr>
        <w:t xml:space="preserve"> E, </w:t>
      </w:r>
      <w:r w:rsidRPr="006B70B5">
        <w:rPr>
          <w:rFonts w:ascii="Arial" w:hAnsi="Arial" w:cs="Arial"/>
          <w:color w:val="000000" w:themeColor="text1"/>
          <w:sz w:val="24"/>
          <w:szCs w:val="24"/>
        </w:rPr>
        <w:t xml:space="preserve"> Trupin</w:t>
      </w:r>
      <w:r w:rsidR="00A3631F">
        <w:rPr>
          <w:rFonts w:ascii="Arial" w:hAnsi="Arial" w:cs="Arial"/>
          <w:color w:val="000000" w:themeColor="text1"/>
          <w:sz w:val="24"/>
          <w:szCs w:val="24"/>
        </w:rPr>
        <w:t xml:space="preserve"> L,  </w:t>
      </w:r>
      <w:r w:rsidRPr="006B70B5">
        <w:rPr>
          <w:rFonts w:ascii="Arial" w:hAnsi="Arial" w:cs="Arial"/>
          <w:color w:val="000000" w:themeColor="text1"/>
          <w:sz w:val="24"/>
          <w:szCs w:val="24"/>
        </w:rPr>
        <w:t xml:space="preserve"> Katz</w:t>
      </w:r>
      <w:r w:rsidR="00A3631F">
        <w:rPr>
          <w:rFonts w:ascii="Arial" w:hAnsi="Arial" w:cs="Arial"/>
          <w:color w:val="000000" w:themeColor="text1"/>
          <w:sz w:val="24"/>
          <w:szCs w:val="24"/>
        </w:rPr>
        <w:t xml:space="preserve"> P,  </w:t>
      </w:r>
      <w:r w:rsidRPr="006B70B5">
        <w:rPr>
          <w:rFonts w:ascii="Arial" w:hAnsi="Arial" w:cs="Arial"/>
          <w:color w:val="000000" w:themeColor="text1"/>
          <w:sz w:val="24"/>
          <w:szCs w:val="24"/>
        </w:rPr>
        <w:t>Criswell</w:t>
      </w:r>
      <w:r w:rsidR="00A3631F">
        <w:rPr>
          <w:rFonts w:ascii="Arial" w:hAnsi="Arial" w:cs="Arial"/>
          <w:color w:val="000000" w:themeColor="text1"/>
          <w:sz w:val="24"/>
          <w:szCs w:val="24"/>
        </w:rPr>
        <w:t xml:space="preserve"> L, </w:t>
      </w:r>
      <w:r w:rsidRPr="006B70B5">
        <w:rPr>
          <w:rFonts w:ascii="Arial" w:hAnsi="Arial" w:cs="Arial"/>
          <w:color w:val="000000" w:themeColor="text1"/>
          <w:sz w:val="24"/>
          <w:szCs w:val="24"/>
        </w:rPr>
        <w:t>Yazdany</w:t>
      </w:r>
      <w:r w:rsidR="00A3631F">
        <w:rPr>
          <w:rFonts w:ascii="Arial" w:hAnsi="Arial" w:cs="Arial"/>
          <w:color w:val="000000" w:themeColor="text1"/>
          <w:sz w:val="24"/>
          <w:szCs w:val="24"/>
        </w:rPr>
        <w:t xml:space="preserve"> J, </w:t>
      </w:r>
      <w:r w:rsidRPr="006B70B5">
        <w:rPr>
          <w:rFonts w:ascii="Arial" w:hAnsi="Arial" w:cs="Arial"/>
          <w:color w:val="000000" w:themeColor="text1"/>
          <w:sz w:val="24"/>
          <w:szCs w:val="24"/>
        </w:rPr>
        <w:t>Gillis</w:t>
      </w:r>
      <w:r w:rsidR="00A3631F">
        <w:rPr>
          <w:rFonts w:ascii="Arial" w:hAnsi="Arial" w:cs="Arial"/>
          <w:color w:val="000000" w:themeColor="text1"/>
          <w:sz w:val="24"/>
          <w:szCs w:val="24"/>
        </w:rPr>
        <w:t xml:space="preserve"> J</w:t>
      </w:r>
      <w:r w:rsidR="003D6EF0">
        <w:rPr>
          <w:rFonts w:ascii="Arial" w:hAnsi="Arial" w:cs="Arial"/>
          <w:color w:val="000000" w:themeColor="text1"/>
          <w:sz w:val="24"/>
          <w:szCs w:val="24"/>
        </w:rPr>
        <w:t>.</w:t>
      </w:r>
      <w:r w:rsidRPr="006B70B5">
        <w:rPr>
          <w:rFonts w:ascii="Arial" w:hAnsi="Arial" w:cs="Arial"/>
          <w:color w:val="000000" w:themeColor="text1"/>
          <w:sz w:val="24"/>
          <w:szCs w:val="24"/>
        </w:rPr>
        <w:t xml:space="preserve"> Impact of Health Maintenance Organizations and Fee-For-Service</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on Health Care Utilization Among People With Systemic Lupus</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Erythematosus</w:t>
      </w:r>
      <w:r w:rsidR="009651F9">
        <w:rPr>
          <w:rFonts w:ascii="Arial" w:hAnsi="Arial" w:cs="Arial"/>
          <w:color w:val="000000" w:themeColor="text1"/>
          <w:sz w:val="24"/>
          <w:szCs w:val="24"/>
        </w:rPr>
        <w:t xml:space="preserve">. </w:t>
      </w:r>
      <w:r w:rsidR="0044528B">
        <w:rPr>
          <w:rFonts w:ascii="Arial" w:hAnsi="Arial" w:cs="Arial"/>
          <w:color w:val="000000" w:themeColor="text1"/>
          <w:sz w:val="24"/>
          <w:szCs w:val="24"/>
        </w:rPr>
        <w:t xml:space="preserve"> </w:t>
      </w:r>
      <w:r w:rsidR="009651F9">
        <w:rPr>
          <w:rFonts w:ascii="Arial" w:hAnsi="Arial" w:cs="Arial"/>
          <w:i/>
          <w:color w:val="000000" w:themeColor="text1"/>
          <w:sz w:val="24"/>
          <w:szCs w:val="24"/>
        </w:rPr>
        <w:t>Arthritis Rheum</w:t>
      </w:r>
      <w:r w:rsidRPr="006B70B5">
        <w:rPr>
          <w:rFonts w:ascii="Arial" w:hAnsi="Arial" w:cs="Arial"/>
          <w:i/>
          <w:color w:val="000000" w:themeColor="text1"/>
          <w:sz w:val="24"/>
          <w:szCs w:val="24"/>
        </w:rPr>
        <w:t xml:space="preserve"> </w:t>
      </w:r>
      <w:r w:rsidR="009651F9">
        <w:rPr>
          <w:rFonts w:ascii="Arial" w:hAnsi="Arial" w:cs="Arial"/>
          <w:color w:val="000000" w:themeColor="text1"/>
          <w:sz w:val="24"/>
          <w:szCs w:val="24"/>
        </w:rPr>
        <w:t xml:space="preserve">2007 April; </w:t>
      </w:r>
      <w:r w:rsidRPr="0044528B">
        <w:rPr>
          <w:rFonts w:ascii="Arial" w:hAnsi="Arial" w:cs="Arial"/>
          <w:color w:val="000000" w:themeColor="text1"/>
          <w:sz w:val="24"/>
          <w:szCs w:val="24"/>
        </w:rPr>
        <w:t>57</w:t>
      </w:r>
      <w:r w:rsidR="009651F9">
        <w:rPr>
          <w:rFonts w:ascii="Arial" w:hAnsi="Arial" w:cs="Arial"/>
          <w:color w:val="000000" w:themeColor="text1"/>
          <w:sz w:val="24"/>
          <w:szCs w:val="24"/>
        </w:rPr>
        <w:t>:</w:t>
      </w:r>
      <w:r w:rsidRPr="0044528B">
        <w:rPr>
          <w:rFonts w:ascii="Arial" w:hAnsi="Arial" w:cs="Arial"/>
          <w:color w:val="000000" w:themeColor="text1"/>
          <w:sz w:val="24"/>
          <w:szCs w:val="24"/>
        </w:rPr>
        <w:t xml:space="preserve"> 508–515.</w:t>
      </w:r>
    </w:p>
    <w:p w:rsidR="00897A47" w:rsidRDefault="00897A47" w:rsidP="00897A47">
      <w:pPr>
        <w:pStyle w:val="Prrafodelista"/>
        <w:numPr>
          <w:ilvl w:val="0"/>
          <w:numId w:val="10"/>
        </w:numPr>
        <w:rPr>
          <w:rFonts w:ascii="Arial" w:hAnsi="Arial" w:cs="Arial"/>
          <w:color w:val="000000" w:themeColor="text1"/>
          <w:sz w:val="24"/>
          <w:szCs w:val="24"/>
        </w:rPr>
      </w:pPr>
      <w:r w:rsidRPr="006B70B5">
        <w:rPr>
          <w:rFonts w:ascii="Arial" w:hAnsi="Arial" w:cs="Arial"/>
          <w:color w:val="000000" w:themeColor="text1"/>
          <w:sz w:val="24"/>
          <w:szCs w:val="24"/>
        </w:rPr>
        <w:t>Navarro-Zarza</w:t>
      </w:r>
      <w:r w:rsidR="00A3631F">
        <w:rPr>
          <w:rFonts w:ascii="Arial" w:hAnsi="Arial" w:cs="Arial"/>
          <w:color w:val="000000" w:themeColor="text1"/>
          <w:sz w:val="24"/>
          <w:szCs w:val="24"/>
        </w:rPr>
        <w:t xml:space="preserve"> J</w:t>
      </w:r>
      <w:r w:rsidR="00FD543E">
        <w:rPr>
          <w:rFonts w:ascii="Arial" w:hAnsi="Arial" w:cs="Arial"/>
          <w:color w:val="000000" w:themeColor="text1"/>
          <w:sz w:val="24"/>
          <w:szCs w:val="24"/>
        </w:rPr>
        <w:t xml:space="preserve">, </w:t>
      </w:r>
      <w:r w:rsidR="00FD543E" w:rsidRPr="006B70B5">
        <w:rPr>
          <w:rFonts w:ascii="Arial" w:hAnsi="Arial" w:cs="Arial"/>
          <w:color w:val="000000" w:themeColor="text1"/>
          <w:sz w:val="24"/>
          <w:szCs w:val="24"/>
        </w:rPr>
        <w:t>Álvarez</w:t>
      </w:r>
      <w:r w:rsidRPr="006B70B5">
        <w:rPr>
          <w:rFonts w:ascii="Arial" w:hAnsi="Arial" w:cs="Arial"/>
          <w:color w:val="000000" w:themeColor="text1"/>
          <w:sz w:val="24"/>
          <w:szCs w:val="24"/>
        </w:rPr>
        <w:t>-Hernández</w:t>
      </w:r>
      <w:r w:rsidR="00A3631F">
        <w:rPr>
          <w:rFonts w:ascii="Arial" w:hAnsi="Arial" w:cs="Arial"/>
          <w:color w:val="000000" w:themeColor="text1"/>
          <w:sz w:val="24"/>
          <w:szCs w:val="24"/>
        </w:rPr>
        <w:t xml:space="preserve"> E, </w:t>
      </w:r>
      <w:r w:rsidRPr="006B70B5">
        <w:rPr>
          <w:rFonts w:ascii="Arial" w:hAnsi="Arial" w:cs="Arial"/>
          <w:color w:val="000000" w:themeColor="text1"/>
          <w:sz w:val="24"/>
          <w:szCs w:val="24"/>
        </w:rPr>
        <w:t>Casasola-Vargas</w:t>
      </w:r>
      <w:r w:rsidR="00A3631F">
        <w:rPr>
          <w:rFonts w:ascii="Arial" w:hAnsi="Arial" w:cs="Arial"/>
          <w:color w:val="000000" w:themeColor="text1"/>
          <w:sz w:val="24"/>
          <w:szCs w:val="24"/>
        </w:rPr>
        <w:t xml:space="preserve"> JC</w:t>
      </w:r>
      <w:r w:rsidR="00FD543E">
        <w:rPr>
          <w:rFonts w:ascii="Arial" w:hAnsi="Arial" w:cs="Arial"/>
          <w:color w:val="000000" w:themeColor="text1"/>
          <w:sz w:val="24"/>
          <w:szCs w:val="24"/>
        </w:rPr>
        <w:t>,</w:t>
      </w:r>
      <w:r w:rsidR="00A3631F">
        <w:rPr>
          <w:rFonts w:ascii="Arial" w:hAnsi="Arial" w:cs="Arial"/>
          <w:color w:val="000000" w:themeColor="text1"/>
          <w:sz w:val="24"/>
          <w:szCs w:val="24"/>
        </w:rPr>
        <w:t xml:space="preserve"> Estrada </w:t>
      </w:r>
      <w:r w:rsidRPr="006B70B5">
        <w:rPr>
          <w:rFonts w:ascii="Arial" w:hAnsi="Arial" w:cs="Arial"/>
          <w:color w:val="000000" w:themeColor="text1"/>
          <w:sz w:val="24"/>
          <w:szCs w:val="24"/>
        </w:rPr>
        <w:t>Castro</w:t>
      </w:r>
      <w:r w:rsidR="00A3631F">
        <w:rPr>
          <w:rFonts w:ascii="Arial" w:hAnsi="Arial" w:cs="Arial"/>
          <w:color w:val="000000" w:themeColor="text1"/>
          <w:sz w:val="24"/>
          <w:szCs w:val="24"/>
        </w:rPr>
        <w:t xml:space="preserve"> E and </w:t>
      </w:r>
      <w:r w:rsidRPr="006B70B5">
        <w:rPr>
          <w:rFonts w:ascii="Arial" w:hAnsi="Arial" w:cs="Arial"/>
          <w:color w:val="000000" w:themeColor="text1"/>
          <w:sz w:val="24"/>
          <w:szCs w:val="24"/>
        </w:rPr>
        <w:t xml:space="preserve"> Burgos-Vargas</w:t>
      </w:r>
      <w:r w:rsidR="00A3631F">
        <w:rPr>
          <w:rFonts w:ascii="Arial" w:hAnsi="Arial" w:cs="Arial"/>
          <w:color w:val="000000" w:themeColor="text1"/>
          <w:sz w:val="24"/>
          <w:szCs w:val="24"/>
        </w:rPr>
        <w:t xml:space="preserve"> R.</w:t>
      </w:r>
      <w:r w:rsidRPr="006B70B5">
        <w:rPr>
          <w:rFonts w:ascii="Arial" w:hAnsi="Arial" w:cs="Arial"/>
          <w:color w:val="000000" w:themeColor="text1"/>
          <w:sz w:val="24"/>
          <w:szCs w:val="24"/>
        </w:rPr>
        <w:t>, Prevalence of community-acquired and nosocomial infections in hospitalized patients with systemic</w:t>
      </w:r>
      <w:r w:rsidR="0044528B">
        <w:rPr>
          <w:rFonts w:ascii="Arial" w:hAnsi="Arial" w:cs="Arial"/>
          <w:color w:val="000000" w:themeColor="text1"/>
          <w:sz w:val="24"/>
          <w:szCs w:val="24"/>
        </w:rPr>
        <w:t xml:space="preserve"> </w:t>
      </w:r>
      <w:r w:rsidRPr="006B70B5">
        <w:rPr>
          <w:rFonts w:ascii="Arial" w:hAnsi="Arial" w:cs="Arial"/>
          <w:color w:val="000000" w:themeColor="text1"/>
          <w:sz w:val="24"/>
          <w:szCs w:val="24"/>
        </w:rPr>
        <w:t>lupus erythematosus</w:t>
      </w:r>
      <w:r w:rsidR="009651F9">
        <w:rPr>
          <w:rFonts w:ascii="Arial" w:hAnsi="Arial" w:cs="Arial"/>
          <w:color w:val="000000" w:themeColor="text1"/>
          <w:sz w:val="24"/>
          <w:szCs w:val="24"/>
        </w:rPr>
        <w:t xml:space="preserve">. </w:t>
      </w:r>
      <w:r w:rsidR="0044528B">
        <w:rPr>
          <w:rFonts w:ascii="Arial" w:hAnsi="Arial" w:cs="Arial"/>
          <w:color w:val="000000" w:themeColor="text1"/>
          <w:sz w:val="24"/>
          <w:szCs w:val="24"/>
        </w:rPr>
        <w:t xml:space="preserve"> </w:t>
      </w:r>
      <w:r w:rsidRPr="006B70B5">
        <w:rPr>
          <w:rFonts w:ascii="Arial" w:hAnsi="Arial" w:cs="Arial"/>
          <w:i/>
          <w:color w:val="000000" w:themeColor="text1"/>
          <w:sz w:val="24"/>
          <w:szCs w:val="24"/>
        </w:rPr>
        <w:t>Lupus</w:t>
      </w:r>
      <w:r w:rsidRPr="006B70B5">
        <w:rPr>
          <w:rFonts w:ascii="Arial" w:hAnsi="Arial" w:cs="Arial"/>
          <w:color w:val="000000" w:themeColor="text1"/>
          <w:sz w:val="24"/>
          <w:szCs w:val="24"/>
        </w:rPr>
        <w:t xml:space="preserve"> 2010</w:t>
      </w:r>
      <w:r w:rsidR="009651F9">
        <w:rPr>
          <w:rFonts w:ascii="Arial" w:hAnsi="Arial" w:cs="Arial"/>
          <w:color w:val="000000" w:themeColor="text1"/>
          <w:sz w:val="24"/>
          <w:szCs w:val="24"/>
        </w:rPr>
        <w:t>;</w:t>
      </w:r>
      <w:r w:rsidRPr="006B70B5">
        <w:rPr>
          <w:rFonts w:ascii="Arial" w:hAnsi="Arial" w:cs="Arial"/>
          <w:color w:val="000000" w:themeColor="text1"/>
          <w:sz w:val="24"/>
          <w:szCs w:val="24"/>
        </w:rPr>
        <w:t xml:space="preserve"> 19: 43</w:t>
      </w:r>
    </w:p>
    <w:p w:rsidR="00687294" w:rsidRDefault="00687294" w:rsidP="00687294">
      <w:pPr>
        <w:pStyle w:val="Prrafodelista"/>
        <w:rPr>
          <w:rFonts w:ascii="Arial" w:hAnsi="Arial" w:cs="Arial"/>
          <w:color w:val="000000" w:themeColor="text1"/>
          <w:sz w:val="24"/>
          <w:szCs w:val="24"/>
        </w:rPr>
      </w:pPr>
    </w:p>
    <w:sectPr w:rsidR="00687294" w:rsidSect="00A34D31">
      <w:footerReference w:type="defaul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95" w:rsidRDefault="00C06895" w:rsidP="00EB26F8">
      <w:pPr>
        <w:spacing w:after="0" w:line="240" w:lineRule="auto"/>
      </w:pPr>
      <w:r>
        <w:separator/>
      </w:r>
    </w:p>
  </w:endnote>
  <w:endnote w:type="continuationSeparator" w:id="0">
    <w:p w:rsidR="00C06895" w:rsidRDefault="00C06895" w:rsidP="00EB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ecili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266"/>
      <w:docPartObj>
        <w:docPartGallery w:val="Page Numbers (Bottom of Page)"/>
        <w:docPartUnique/>
      </w:docPartObj>
    </w:sdtPr>
    <w:sdtContent>
      <w:p w:rsidR="004E3001" w:rsidRDefault="004E3001">
        <w:pPr>
          <w:pStyle w:val="Piedepgina"/>
          <w:jc w:val="right"/>
        </w:pPr>
        <w:r>
          <w:fldChar w:fldCharType="begin"/>
        </w:r>
        <w:r>
          <w:instrText xml:space="preserve"> PAGE   \* MERGEFORMAT </w:instrText>
        </w:r>
        <w:r>
          <w:fldChar w:fldCharType="separate"/>
        </w:r>
        <w:r w:rsidR="006A163D">
          <w:rPr>
            <w:noProof/>
          </w:rPr>
          <w:t>3</w:t>
        </w:r>
        <w:r>
          <w:rPr>
            <w:noProof/>
          </w:rPr>
          <w:fldChar w:fldCharType="end"/>
        </w:r>
      </w:p>
    </w:sdtContent>
  </w:sdt>
  <w:p w:rsidR="004E3001" w:rsidRDefault="004E3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95" w:rsidRDefault="00C06895" w:rsidP="00EB26F8">
      <w:pPr>
        <w:spacing w:after="0" w:line="240" w:lineRule="auto"/>
      </w:pPr>
      <w:r>
        <w:separator/>
      </w:r>
    </w:p>
  </w:footnote>
  <w:footnote w:type="continuationSeparator" w:id="0">
    <w:p w:rsidR="00C06895" w:rsidRDefault="00C06895" w:rsidP="00EB2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14E"/>
    <w:multiLevelType w:val="hybridMultilevel"/>
    <w:tmpl w:val="B45A7202"/>
    <w:lvl w:ilvl="0" w:tplc="440A000F">
      <w:start w:val="5"/>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4362952"/>
    <w:multiLevelType w:val="hybridMultilevel"/>
    <w:tmpl w:val="CE205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F07CE"/>
    <w:multiLevelType w:val="hybridMultilevel"/>
    <w:tmpl w:val="4F640E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9D6D3E"/>
    <w:multiLevelType w:val="hybridMultilevel"/>
    <w:tmpl w:val="3EEE88E0"/>
    <w:lvl w:ilvl="0" w:tplc="9CDAFCFC">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DE409C"/>
    <w:multiLevelType w:val="hybridMultilevel"/>
    <w:tmpl w:val="12325236"/>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CF94F6C"/>
    <w:multiLevelType w:val="hybridMultilevel"/>
    <w:tmpl w:val="5BFE7F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DEF31A7"/>
    <w:multiLevelType w:val="hybridMultilevel"/>
    <w:tmpl w:val="3800BB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F141575"/>
    <w:multiLevelType w:val="hybridMultilevel"/>
    <w:tmpl w:val="B8F2A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FA4665"/>
    <w:multiLevelType w:val="hybridMultilevel"/>
    <w:tmpl w:val="BBBA7B68"/>
    <w:lvl w:ilvl="0" w:tplc="D6A03ABA">
      <w:start w:val="1"/>
      <w:numFmt w:val="bullet"/>
      <w:lvlText w:val="•"/>
      <w:lvlJc w:val="left"/>
      <w:pPr>
        <w:tabs>
          <w:tab w:val="num" w:pos="720"/>
        </w:tabs>
        <w:ind w:left="720" w:hanging="360"/>
      </w:pPr>
      <w:rPr>
        <w:rFonts w:ascii="Arial" w:hAnsi="Arial" w:hint="default"/>
      </w:rPr>
    </w:lvl>
    <w:lvl w:ilvl="1" w:tplc="636CB834" w:tentative="1">
      <w:start w:val="1"/>
      <w:numFmt w:val="bullet"/>
      <w:lvlText w:val="•"/>
      <w:lvlJc w:val="left"/>
      <w:pPr>
        <w:tabs>
          <w:tab w:val="num" w:pos="1440"/>
        </w:tabs>
        <w:ind w:left="1440" w:hanging="360"/>
      </w:pPr>
      <w:rPr>
        <w:rFonts w:ascii="Arial" w:hAnsi="Arial" w:hint="default"/>
      </w:rPr>
    </w:lvl>
    <w:lvl w:ilvl="2" w:tplc="2FFE7086" w:tentative="1">
      <w:start w:val="1"/>
      <w:numFmt w:val="bullet"/>
      <w:lvlText w:val="•"/>
      <w:lvlJc w:val="left"/>
      <w:pPr>
        <w:tabs>
          <w:tab w:val="num" w:pos="2160"/>
        </w:tabs>
        <w:ind w:left="2160" w:hanging="360"/>
      </w:pPr>
      <w:rPr>
        <w:rFonts w:ascii="Arial" w:hAnsi="Arial" w:hint="default"/>
      </w:rPr>
    </w:lvl>
    <w:lvl w:ilvl="3" w:tplc="53A2E64C" w:tentative="1">
      <w:start w:val="1"/>
      <w:numFmt w:val="bullet"/>
      <w:lvlText w:val="•"/>
      <w:lvlJc w:val="left"/>
      <w:pPr>
        <w:tabs>
          <w:tab w:val="num" w:pos="2880"/>
        </w:tabs>
        <w:ind w:left="2880" w:hanging="360"/>
      </w:pPr>
      <w:rPr>
        <w:rFonts w:ascii="Arial" w:hAnsi="Arial" w:hint="default"/>
      </w:rPr>
    </w:lvl>
    <w:lvl w:ilvl="4" w:tplc="B798DFCC" w:tentative="1">
      <w:start w:val="1"/>
      <w:numFmt w:val="bullet"/>
      <w:lvlText w:val="•"/>
      <w:lvlJc w:val="left"/>
      <w:pPr>
        <w:tabs>
          <w:tab w:val="num" w:pos="3600"/>
        </w:tabs>
        <w:ind w:left="3600" w:hanging="360"/>
      </w:pPr>
      <w:rPr>
        <w:rFonts w:ascii="Arial" w:hAnsi="Arial" w:hint="default"/>
      </w:rPr>
    </w:lvl>
    <w:lvl w:ilvl="5" w:tplc="0EB0FB94" w:tentative="1">
      <w:start w:val="1"/>
      <w:numFmt w:val="bullet"/>
      <w:lvlText w:val="•"/>
      <w:lvlJc w:val="left"/>
      <w:pPr>
        <w:tabs>
          <w:tab w:val="num" w:pos="4320"/>
        </w:tabs>
        <w:ind w:left="4320" w:hanging="360"/>
      </w:pPr>
      <w:rPr>
        <w:rFonts w:ascii="Arial" w:hAnsi="Arial" w:hint="default"/>
      </w:rPr>
    </w:lvl>
    <w:lvl w:ilvl="6" w:tplc="1B306B50" w:tentative="1">
      <w:start w:val="1"/>
      <w:numFmt w:val="bullet"/>
      <w:lvlText w:val="•"/>
      <w:lvlJc w:val="left"/>
      <w:pPr>
        <w:tabs>
          <w:tab w:val="num" w:pos="5040"/>
        </w:tabs>
        <w:ind w:left="5040" w:hanging="360"/>
      </w:pPr>
      <w:rPr>
        <w:rFonts w:ascii="Arial" w:hAnsi="Arial" w:hint="default"/>
      </w:rPr>
    </w:lvl>
    <w:lvl w:ilvl="7" w:tplc="44B899E2" w:tentative="1">
      <w:start w:val="1"/>
      <w:numFmt w:val="bullet"/>
      <w:lvlText w:val="•"/>
      <w:lvlJc w:val="left"/>
      <w:pPr>
        <w:tabs>
          <w:tab w:val="num" w:pos="5760"/>
        </w:tabs>
        <w:ind w:left="5760" w:hanging="360"/>
      </w:pPr>
      <w:rPr>
        <w:rFonts w:ascii="Arial" w:hAnsi="Arial" w:hint="default"/>
      </w:rPr>
    </w:lvl>
    <w:lvl w:ilvl="8" w:tplc="DCB0D7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2C20C9"/>
    <w:multiLevelType w:val="hybridMultilevel"/>
    <w:tmpl w:val="0CBCCF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6A2E20"/>
    <w:multiLevelType w:val="hybridMultilevel"/>
    <w:tmpl w:val="A3683BE6"/>
    <w:lvl w:ilvl="0" w:tplc="EDE8A14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B845CEF"/>
    <w:multiLevelType w:val="hybridMultilevel"/>
    <w:tmpl w:val="AF8051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8A73FA3"/>
    <w:multiLevelType w:val="hybridMultilevel"/>
    <w:tmpl w:val="E3B63E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5E48E5"/>
    <w:multiLevelType w:val="hybridMultilevel"/>
    <w:tmpl w:val="C0D2AFB4"/>
    <w:lvl w:ilvl="0" w:tplc="26C6FC9E">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36A35BDD"/>
    <w:multiLevelType w:val="hybridMultilevel"/>
    <w:tmpl w:val="F20A1F8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3B9B74E2"/>
    <w:multiLevelType w:val="hybridMultilevel"/>
    <w:tmpl w:val="897CD4A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E9D47BD"/>
    <w:multiLevelType w:val="hybridMultilevel"/>
    <w:tmpl w:val="CF7C63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3FE20DE"/>
    <w:multiLevelType w:val="hybridMultilevel"/>
    <w:tmpl w:val="CBC6F6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4FB155A"/>
    <w:multiLevelType w:val="hybridMultilevel"/>
    <w:tmpl w:val="C5FA8B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96F5B11"/>
    <w:multiLevelType w:val="multilevel"/>
    <w:tmpl w:val="DE0C27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595842"/>
    <w:multiLevelType w:val="hybridMultilevel"/>
    <w:tmpl w:val="5F5833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63D1A4E"/>
    <w:multiLevelType w:val="multilevel"/>
    <w:tmpl w:val="CE2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204FD"/>
    <w:multiLevelType w:val="hybridMultilevel"/>
    <w:tmpl w:val="37AE716C"/>
    <w:lvl w:ilvl="0" w:tplc="30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3" w15:restartNumberingAfterBreak="0">
    <w:nsid w:val="58BE3714"/>
    <w:multiLevelType w:val="hybridMultilevel"/>
    <w:tmpl w:val="69289A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C9B7C34"/>
    <w:multiLevelType w:val="hybridMultilevel"/>
    <w:tmpl w:val="62C22E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F977508"/>
    <w:multiLevelType w:val="hybridMultilevel"/>
    <w:tmpl w:val="9D60000A"/>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6" w15:restartNumberingAfterBreak="0">
    <w:nsid w:val="6A062A60"/>
    <w:multiLevelType w:val="hybridMultilevel"/>
    <w:tmpl w:val="A168A1C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D3253F7"/>
    <w:multiLevelType w:val="hybridMultilevel"/>
    <w:tmpl w:val="6AE447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02B7E64"/>
    <w:multiLevelType w:val="hybridMultilevel"/>
    <w:tmpl w:val="42D4311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70A65898"/>
    <w:multiLevelType w:val="hybridMultilevel"/>
    <w:tmpl w:val="7C2ABD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70AA77A4"/>
    <w:multiLevelType w:val="multilevel"/>
    <w:tmpl w:val="3782E464"/>
    <w:lvl w:ilvl="0">
      <w:start w:val="1"/>
      <w:numFmt w:val="decimal"/>
      <w:lvlText w:val="%1"/>
      <w:lvlJc w:val="left"/>
      <w:pPr>
        <w:ind w:left="540" w:hanging="540"/>
      </w:pPr>
    </w:lvl>
    <w:lvl w:ilvl="1">
      <w:start w:val="1"/>
      <w:numFmt w:val="decimalZero"/>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0F64DAD"/>
    <w:multiLevelType w:val="multilevel"/>
    <w:tmpl w:val="A9080D98"/>
    <w:lvl w:ilvl="0">
      <w:start w:val="1"/>
      <w:numFmt w:val="decimal"/>
      <w:lvlText w:val="%1."/>
      <w:lvlJc w:val="left"/>
      <w:pPr>
        <w:ind w:left="1080" w:hanging="360"/>
      </w:pPr>
    </w:lvl>
    <w:lvl w:ilvl="1">
      <w:start w:val="5"/>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600" w:hanging="144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32" w15:restartNumberingAfterBreak="0">
    <w:nsid w:val="710B101B"/>
    <w:multiLevelType w:val="hybridMultilevel"/>
    <w:tmpl w:val="F9BC41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636BE5"/>
    <w:multiLevelType w:val="hybridMultilevel"/>
    <w:tmpl w:val="E0722AB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F065D26"/>
    <w:multiLevelType w:val="hybridMultilevel"/>
    <w:tmpl w:val="8346A9CA"/>
    <w:lvl w:ilvl="0" w:tplc="9CDAFCFC">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33"/>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0"/>
  </w:num>
  <w:num w:numId="12">
    <w:abstractNumId w:val="4"/>
  </w:num>
  <w:num w:numId="13">
    <w:abstractNumId w:val="29"/>
  </w:num>
  <w:num w:numId="14">
    <w:abstractNumId w:val="3"/>
  </w:num>
  <w:num w:numId="15">
    <w:abstractNumId w:val="10"/>
  </w:num>
  <w:num w:numId="16">
    <w:abstractNumId w:val="26"/>
  </w:num>
  <w:num w:numId="17">
    <w:abstractNumId w:val="18"/>
  </w:num>
  <w:num w:numId="18">
    <w:abstractNumId w:val="27"/>
  </w:num>
  <w:num w:numId="19">
    <w:abstractNumId w:val="20"/>
  </w:num>
  <w:num w:numId="20">
    <w:abstractNumId w:val="12"/>
  </w:num>
  <w:num w:numId="21">
    <w:abstractNumId w:val="19"/>
  </w:num>
  <w:num w:numId="22">
    <w:abstractNumId w:val="11"/>
  </w:num>
  <w:num w:numId="23">
    <w:abstractNumId w:val="24"/>
  </w:num>
  <w:num w:numId="24">
    <w:abstractNumId w:val="23"/>
  </w:num>
  <w:num w:numId="25">
    <w:abstractNumId w:val="6"/>
  </w:num>
  <w:num w:numId="26">
    <w:abstractNumId w:val="2"/>
  </w:num>
  <w:num w:numId="27">
    <w:abstractNumId w:val="17"/>
  </w:num>
  <w:num w:numId="28">
    <w:abstractNumId w:val="9"/>
  </w:num>
  <w:num w:numId="29">
    <w:abstractNumId w:val="14"/>
  </w:num>
  <w:num w:numId="30">
    <w:abstractNumId w:val="32"/>
  </w:num>
  <w:num w:numId="31">
    <w:abstractNumId w:val="22"/>
  </w:num>
  <w:num w:numId="32">
    <w:abstractNumId w:val="21"/>
  </w:num>
  <w:num w:numId="33">
    <w:abstractNumId w:val="28"/>
  </w:num>
  <w:num w:numId="34">
    <w:abstractNumId w:val="7"/>
  </w:num>
  <w:num w:numId="35">
    <w:abstractNumId w:val="1"/>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C6"/>
    <w:rsid w:val="00002A72"/>
    <w:rsid w:val="00017242"/>
    <w:rsid w:val="00042896"/>
    <w:rsid w:val="00090788"/>
    <w:rsid w:val="000A132A"/>
    <w:rsid w:val="000D6FAA"/>
    <w:rsid w:val="001605BF"/>
    <w:rsid w:val="00160670"/>
    <w:rsid w:val="00166282"/>
    <w:rsid w:val="00176AE5"/>
    <w:rsid w:val="001B31DF"/>
    <w:rsid w:val="001D44A7"/>
    <w:rsid w:val="002132A8"/>
    <w:rsid w:val="00226E82"/>
    <w:rsid w:val="00262292"/>
    <w:rsid w:val="0027020E"/>
    <w:rsid w:val="00296580"/>
    <w:rsid w:val="002A42B9"/>
    <w:rsid w:val="002E397B"/>
    <w:rsid w:val="002F7481"/>
    <w:rsid w:val="003061D8"/>
    <w:rsid w:val="003111F1"/>
    <w:rsid w:val="00313BB4"/>
    <w:rsid w:val="0031787E"/>
    <w:rsid w:val="00321B25"/>
    <w:rsid w:val="00323DCB"/>
    <w:rsid w:val="00332EE3"/>
    <w:rsid w:val="00397AFF"/>
    <w:rsid w:val="003A0647"/>
    <w:rsid w:val="003B24C4"/>
    <w:rsid w:val="003D2452"/>
    <w:rsid w:val="003D6EF0"/>
    <w:rsid w:val="004250C9"/>
    <w:rsid w:val="00430271"/>
    <w:rsid w:val="00437FC6"/>
    <w:rsid w:val="0044528B"/>
    <w:rsid w:val="0048482B"/>
    <w:rsid w:val="00486CBD"/>
    <w:rsid w:val="004933CE"/>
    <w:rsid w:val="00495337"/>
    <w:rsid w:val="004E3001"/>
    <w:rsid w:val="00513E5A"/>
    <w:rsid w:val="00523788"/>
    <w:rsid w:val="005353F9"/>
    <w:rsid w:val="005B331E"/>
    <w:rsid w:val="005B3B41"/>
    <w:rsid w:val="005D6B77"/>
    <w:rsid w:val="005E0274"/>
    <w:rsid w:val="005E080C"/>
    <w:rsid w:val="005E55F9"/>
    <w:rsid w:val="005E6212"/>
    <w:rsid w:val="005F0577"/>
    <w:rsid w:val="005F17A0"/>
    <w:rsid w:val="005F637C"/>
    <w:rsid w:val="00606F00"/>
    <w:rsid w:val="006328C6"/>
    <w:rsid w:val="006407F0"/>
    <w:rsid w:val="00655200"/>
    <w:rsid w:val="00656CB4"/>
    <w:rsid w:val="006770DE"/>
    <w:rsid w:val="00687294"/>
    <w:rsid w:val="006959B8"/>
    <w:rsid w:val="006A163D"/>
    <w:rsid w:val="006A5626"/>
    <w:rsid w:val="006B70B5"/>
    <w:rsid w:val="0078297A"/>
    <w:rsid w:val="00794CC0"/>
    <w:rsid w:val="007964A3"/>
    <w:rsid w:val="007A66B8"/>
    <w:rsid w:val="007C0929"/>
    <w:rsid w:val="00816F93"/>
    <w:rsid w:val="008214D0"/>
    <w:rsid w:val="00842118"/>
    <w:rsid w:val="0086289F"/>
    <w:rsid w:val="00895B25"/>
    <w:rsid w:val="00897A47"/>
    <w:rsid w:val="008D4A16"/>
    <w:rsid w:val="00912BE0"/>
    <w:rsid w:val="00924749"/>
    <w:rsid w:val="0093263F"/>
    <w:rsid w:val="00936CD4"/>
    <w:rsid w:val="0095261C"/>
    <w:rsid w:val="00963C67"/>
    <w:rsid w:val="009651F9"/>
    <w:rsid w:val="009B50B4"/>
    <w:rsid w:val="009C3CE4"/>
    <w:rsid w:val="009E3131"/>
    <w:rsid w:val="00A26ADB"/>
    <w:rsid w:val="00A34D31"/>
    <w:rsid w:val="00A3631F"/>
    <w:rsid w:val="00A82B80"/>
    <w:rsid w:val="00AA6B6A"/>
    <w:rsid w:val="00B11B98"/>
    <w:rsid w:val="00B3016C"/>
    <w:rsid w:val="00B7220A"/>
    <w:rsid w:val="00B95EE8"/>
    <w:rsid w:val="00BB39AF"/>
    <w:rsid w:val="00BD4361"/>
    <w:rsid w:val="00BF3D8E"/>
    <w:rsid w:val="00C06895"/>
    <w:rsid w:val="00C81DB6"/>
    <w:rsid w:val="00CB6D3F"/>
    <w:rsid w:val="00CE4C8E"/>
    <w:rsid w:val="00D07FDC"/>
    <w:rsid w:val="00D22583"/>
    <w:rsid w:val="00D55EFC"/>
    <w:rsid w:val="00D9210D"/>
    <w:rsid w:val="00D9352B"/>
    <w:rsid w:val="00D948E2"/>
    <w:rsid w:val="00DA3969"/>
    <w:rsid w:val="00DC04C6"/>
    <w:rsid w:val="00DE73FB"/>
    <w:rsid w:val="00E23881"/>
    <w:rsid w:val="00E64912"/>
    <w:rsid w:val="00E8505D"/>
    <w:rsid w:val="00EA0FE0"/>
    <w:rsid w:val="00EB26F8"/>
    <w:rsid w:val="00EF1212"/>
    <w:rsid w:val="00F22AD9"/>
    <w:rsid w:val="00F8762A"/>
    <w:rsid w:val="00F946B9"/>
    <w:rsid w:val="00F97746"/>
    <w:rsid w:val="00FA5ADC"/>
    <w:rsid w:val="00FB429B"/>
    <w:rsid w:val="00FD04EC"/>
    <w:rsid w:val="00FD543E"/>
    <w:rsid w:val="00FE57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8C9A-BCB5-49DE-9812-56F3F071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31"/>
  </w:style>
  <w:style w:type="paragraph" w:styleId="Ttulo1">
    <w:name w:val="heading 1"/>
    <w:basedOn w:val="Normal"/>
    <w:next w:val="Normal"/>
    <w:link w:val="Ttulo1Car"/>
    <w:uiPriority w:val="9"/>
    <w:qFormat/>
    <w:rsid w:val="00A34D31"/>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A34D31"/>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A34D31"/>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A34D31"/>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A34D31"/>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A34D31"/>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A34D31"/>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A34D31"/>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A34D31"/>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D31"/>
    <w:pPr>
      <w:ind w:left="720"/>
      <w:contextualSpacing/>
    </w:pPr>
  </w:style>
  <w:style w:type="character" w:customStyle="1" w:styleId="Ttulo1Car">
    <w:name w:val="Título 1 Car"/>
    <w:basedOn w:val="Fuentedeprrafopredeter"/>
    <w:link w:val="Ttulo1"/>
    <w:uiPriority w:val="9"/>
    <w:rsid w:val="00A34D31"/>
    <w:rPr>
      <w:smallCaps/>
      <w:spacing w:val="5"/>
      <w:sz w:val="36"/>
      <w:szCs w:val="36"/>
    </w:rPr>
  </w:style>
  <w:style w:type="character" w:customStyle="1" w:styleId="Ttulo2Car">
    <w:name w:val="Título 2 Car"/>
    <w:basedOn w:val="Fuentedeprrafopredeter"/>
    <w:link w:val="Ttulo2"/>
    <w:uiPriority w:val="9"/>
    <w:rsid w:val="00A34D31"/>
    <w:rPr>
      <w:smallCaps/>
      <w:sz w:val="28"/>
      <w:szCs w:val="28"/>
    </w:rPr>
  </w:style>
  <w:style w:type="character" w:customStyle="1" w:styleId="Ttulo3Car">
    <w:name w:val="Título 3 Car"/>
    <w:basedOn w:val="Fuentedeprrafopredeter"/>
    <w:link w:val="Ttulo3"/>
    <w:uiPriority w:val="9"/>
    <w:rsid w:val="00A34D31"/>
    <w:rPr>
      <w:i/>
      <w:iCs/>
      <w:smallCaps/>
      <w:spacing w:val="5"/>
      <w:sz w:val="26"/>
      <w:szCs w:val="26"/>
    </w:rPr>
  </w:style>
  <w:style w:type="character" w:customStyle="1" w:styleId="Ttulo4Car">
    <w:name w:val="Título 4 Car"/>
    <w:basedOn w:val="Fuentedeprrafopredeter"/>
    <w:link w:val="Ttulo4"/>
    <w:uiPriority w:val="9"/>
    <w:semiHidden/>
    <w:rsid w:val="00A34D31"/>
    <w:rPr>
      <w:b/>
      <w:bCs/>
      <w:spacing w:val="5"/>
      <w:sz w:val="24"/>
      <w:szCs w:val="24"/>
    </w:rPr>
  </w:style>
  <w:style w:type="character" w:customStyle="1" w:styleId="Ttulo5Car">
    <w:name w:val="Título 5 Car"/>
    <w:basedOn w:val="Fuentedeprrafopredeter"/>
    <w:link w:val="Ttulo5"/>
    <w:uiPriority w:val="9"/>
    <w:semiHidden/>
    <w:rsid w:val="00A34D31"/>
    <w:rPr>
      <w:i/>
      <w:iCs/>
      <w:sz w:val="24"/>
      <w:szCs w:val="24"/>
    </w:rPr>
  </w:style>
  <w:style w:type="character" w:customStyle="1" w:styleId="Ttulo6Car">
    <w:name w:val="Título 6 Car"/>
    <w:basedOn w:val="Fuentedeprrafopredeter"/>
    <w:link w:val="Ttulo6"/>
    <w:uiPriority w:val="9"/>
    <w:semiHidden/>
    <w:rsid w:val="00A34D31"/>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A34D31"/>
    <w:rPr>
      <w:b/>
      <w:bCs/>
      <w:i/>
      <w:iCs/>
      <w:color w:val="5A5A5A" w:themeColor="text1" w:themeTint="A5"/>
      <w:sz w:val="20"/>
      <w:szCs w:val="20"/>
    </w:rPr>
  </w:style>
  <w:style w:type="character" w:customStyle="1" w:styleId="Ttulo8Car">
    <w:name w:val="Título 8 Car"/>
    <w:basedOn w:val="Fuentedeprrafopredeter"/>
    <w:link w:val="Ttulo8"/>
    <w:uiPriority w:val="9"/>
    <w:semiHidden/>
    <w:rsid w:val="00A34D31"/>
    <w:rPr>
      <w:b/>
      <w:bCs/>
      <w:color w:val="7F7F7F" w:themeColor="text1" w:themeTint="80"/>
      <w:sz w:val="20"/>
      <w:szCs w:val="20"/>
    </w:rPr>
  </w:style>
  <w:style w:type="character" w:customStyle="1" w:styleId="Ttulo9Car">
    <w:name w:val="Título 9 Car"/>
    <w:basedOn w:val="Fuentedeprrafopredeter"/>
    <w:link w:val="Ttulo9"/>
    <w:uiPriority w:val="9"/>
    <w:semiHidden/>
    <w:rsid w:val="00A34D31"/>
    <w:rPr>
      <w:b/>
      <w:bCs/>
      <w:i/>
      <w:iCs/>
      <w:color w:val="7F7F7F" w:themeColor="text1" w:themeTint="80"/>
      <w:sz w:val="18"/>
      <w:szCs w:val="18"/>
    </w:rPr>
  </w:style>
  <w:style w:type="paragraph" w:styleId="Puesto">
    <w:name w:val="Title"/>
    <w:basedOn w:val="Normal"/>
    <w:next w:val="Normal"/>
    <w:link w:val="PuestoCar"/>
    <w:uiPriority w:val="10"/>
    <w:qFormat/>
    <w:rsid w:val="00A34D31"/>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A34D31"/>
    <w:rPr>
      <w:smallCaps/>
      <w:sz w:val="52"/>
      <w:szCs w:val="52"/>
    </w:rPr>
  </w:style>
  <w:style w:type="paragraph" w:styleId="Subttulo">
    <w:name w:val="Subtitle"/>
    <w:basedOn w:val="Normal"/>
    <w:next w:val="Normal"/>
    <w:link w:val="SubttuloCar"/>
    <w:uiPriority w:val="11"/>
    <w:qFormat/>
    <w:rsid w:val="00A34D31"/>
    <w:rPr>
      <w:i/>
      <w:iCs/>
      <w:smallCaps/>
      <w:spacing w:val="10"/>
      <w:sz w:val="28"/>
      <w:szCs w:val="28"/>
    </w:rPr>
  </w:style>
  <w:style w:type="character" w:customStyle="1" w:styleId="SubttuloCar">
    <w:name w:val="Subtítulo Car"/>
    <w:basedOn w:val="Fuentedeprrafopredeter"/>
    <w:link w:val="Subttulo"/>
    <w:uiPriority w:val="11"/>
    <w:rsid w:val="00A34D31"/>
    <w:rPr>
      <w:i/>
      <w:iCs/>
      <w:smallCaps/>
      <w:spacing w:val="10"/>
      <w:sz w:val="28"/>
      <w:szCs w:val="28"/>
    </w:rPr>
  </w:style>
  <w:style w:type="character" w:styleId="Textoennegrita">
    <w:name w:val="Strong"/>
    <w:uiPriority w:val="22"/>
    <w:qFormat/>
    <w:rsid w:val="00A34D31"/>
    <w:rPr>
      <w:b/>
      <w:bCs/>
    </w:rPr>
  </w:style>
  <w:style w:type="character" w:styleId="nfasis">
    <w:name w:val="Emphasis"/>
    <w:uiPriority w:val="20"/>
    <w:qFormat/>
    <w:rsid w:val="00A34D31"/>
    <w:rPr>
      <w:b/>
      <w:bCs/>
      <w:i/>
      <w:iCs/>
      <w:spacing w:val="10"/>
    </w:rPr>
  </w:style>
  <w:style w:type="paragraph" w:styleId="Sinespaciado">
    <w:name w:val="No Spacing"/>
    <w:basedOn w:val="Normal"/>
    <w:uiPriority w:val="1"/>
    <w:qFormat/>
    <w:rsid w:val="00A34D31"/>
    <w:pPr>
      <w:spacing w:after="0" w:line="240" w:lineRule="auto"/>
    </w:pPr>
  </w:style>
  <w:style w:type="paragraph" w:styleId="Cita">
    <w:name w:val="Quote"/>
    <w:basedOn w:val="Normal"/>
    <w:next w:val="Normal"/>
    <w:link w:val="CitaCar"/>
    <w:uiPriority w:val="29"/>
    <w:qFormat/>
    <w:rsid w:val="00A34D31"/>
    <w:rPr>
      <w:i/>
      <w:iCs/>
    </w:rPr>
  </w:style>
  <w:style w:type="character" w:customStyle="1" w:styleId="CitaCar">
    <w:name w:val="Cita Car"/>
    <w:basedOn w:val="Fuentedeprrafopredeter"/>
    <w:link w:val="Cita"/>
    <w:uiPriority w:val="29"/>
    <w:rsid w:val="00A34D31"/>
    <w:rPr>
      <w:i/>
      <w:iCs/>
    </w:rPr>
  </w:style>
  <w:style w:type="paragraph" w:styleId="Citadestacada">
    <w:name w:val="Intense Quote"/>
    <w:basedOn w:val="Normal"/>
    <w:next w:val="Normal"/>
    <w:link w:val="CitadestacadaCar"/>
    <w:uiPriority w:val="30"/>
    <w:qFormat/>
    <w:rsid w:val="00A34D31"/>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A34D31"/>
    <w:rPr>
      <w:i/>
      <w:iCs/>
    </w:rPr>
  </w:style>
  <w:style w:type="character" w:styleId="nfasissutil">
    <w:name w:val="Subtle Emphasis"/>
    <w:uiPriority w:val="19"/>
    <w:qFormat/>
    <w:rsid w:val="00A34D31"/>
    <w:rPr>
      <w:i/>
      <w:iCs/>
    </w:rPr>
  </w:style>
  <w:style w:type="character" w:styleId="nfasisintenso">
    <w:name w:val="Intense Emphasis"/>
    <w:uiPriority w:val="21"/>
    <w:qFormat/>
    <w:rsid w:val="00A34D31"/>
    <w:rPr>
      <w:b/>
      <w:bCs/>
      <w:i/>
      <w:iCs/>
    </w:rPr>
  </w:style>
  <w:style w:type="character" w:styleId="Referenciasutil">
    <w:name w:val="Subtle Reference"/>
    <w:basedOn w:val="Fuentedeprrafopredeter"/>
    <w:uiPriority w:val="31"/>
    <w:qFormat/>
    <w:rsid w:val="00A34D31"/>
    <w:rPr>
      <w:smallCaps/>
    </w:rPr>
  </w:style>
  <w:style w:type="character" w:styleId="Referenciaintensa">
    <w:name w:val="Intense Reference"/>
    <w:uiPriority w:val="32"/>
    <w:qFormat/>
    <w:rsid w:val="00A34D31"/>
    <w:rPr>
      <w:b/>
      <w:bCs/>
      <w:smallCaps/>
    </w:rPr>
  </w:style>
  <w:style w:type="character" w:styleId="Ttulodellibro">
    <w:name w:val="Book Title"/>
    <w:basedOn w:val="Fuentedeprrafopredeter"/>
    <w:uiPriority w:val="33"/>
    <w:qFormat/>
    <w:rsid w:val="00A34D31"/>
    <w:rPr>
      <w:i/>
      <w:iCs/>
      <w:smallCaps/>
      <w:spacing w:val="5"/>
    </w:rPr>
  </w:style>
  <w:style w:type="paragraph" w:styleId="TtulodeTDC">
    <w:name w:val="TOC Heading"/>
    <w:basedOn w:val="Ttulo1"/>
    <w:next w:val="Normal"/>
    <w:uiPriority w:val="39"/>
    <w:semiHidden/>
    <w:unhideWhenUsed/>
    <w:qFormat/>
    <w:rsid w:val="00A34D31"/>
    <w:pPr>
      <w:outlineLvl w:val="9"/>
    </w:pPr>
  </w:style>
  <w:style w:type="paragraph" w:styleId="Encabezado">
    <w:name w:val="header"/>
    <w:basedOn w:val="Normal"/>
    <w:link w:val="EncabezadoCar"/>
    <w:uiPriority w:val="99"/>
    <w:unhideWhenUsed/>
    <w:rsid w:val="00A34D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D31"/>
  </w:style>
  <w:style w:type="paragraph" w:styleId="Piedepgina">
    <w:name w:val="footer"/>
    <w:basedOn w:val="Normal"/>
    <w:link w:val="PiedepginaCar"/>
    <w:uiPriority w:val="99"/>
    <w:unhideWhenUsed/>
    <w:rsid w:val="00A34D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D31"/>
  </w:style>
  <w:style w:type="character" w:styleId="Refdecomentario">
    <w:name w:val="annotation reference"/>
    <w:basedOn w:val="Fuentedeprrafopredeter"/>
    <w:uiPriority w:val="99"/>
    <w:semiHidden/>
    <w:unhideWhenUsed/>
    <w:rsid w:val="002F7481"/>
    <w:rPr>
      <w:sz w:val="16"/>
      <w:szCs w:val="16"/>
    </w:rPr>
  </w:style>
  <w:style w:type="paragraph" w:styleId="Textocomentario">
    <w:name w:val="annotation text"/>
    <w:basedOn w:val="Normal"/>
    <w:link w:val="TextocomentarioCar"/>
    <w:uiPriority w:val="99"/>
    <w:semiHidden/>
    <w:unhideWhenUsed/>
    <w:rsid w:val="002F74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7481"/>
    <w:rPr>
      <w:sz w:val="20"/>
      <w:szCs w:val="20"/>
    </w:rPr>
  </w:style>
  <w:style w:type="paragraph" w:styleId="Asuntodelcomentario">
    <w:name w:val="annotation subject"/>
    <w:basedOn w:val="Textocomentario"/>
    <w:next w:val="Textocomentario"/>
    <w:link w:val="AsuntodelcomentarioCar"/>
    <w:uiPriority w:val="99"/>
    <w:semiHidden/>
    <w:unhideWhenUsed/>
    <w:rsid w:val="002F7481"/>
    <w:rPr>
      <w:b/>
      <w:bCs/>
    </w:rPr>
  </w:style>
  <w:style w:type="character" w:customStyle="1" w:styleId="AsuntodelcomentarioCar">
    <w:name w:val="Asunto del comentario Car"/>
    <w:basedOn w:val="TextocomentarioCar"/>
    <w:link w:val="Asuntodelcomentario"/>
    <w:uiPriority w:val="99"/>
    <w:semiHidden/>
    <w:rsid w:val="002F7481"/>
    <w:rPr>
      <w:b/>
      <w:bCs/>
      <w:sz w:val="20"/>
      <w:szCs w:val="20"/>
    </w:rPr>
  </w:style>
  <w:style w:type="paragraph" w:styleId="Textodeglobo">
    <w:name w:val="Balloon Text"/>
    <w:basedOn w:val="Normal"/>
    <w:link w:val="TextodegloboCar"/>
    <w:uiPriority w:val="99"/>
    <w:semiHidden/>
    <w:unhideWhenUsed/>
    <w:rsid w:val="002F7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481"/>
    <w:rPr>
      <w:rFonts w:ascii="Tahoma" w:hAnsi="Tahoma" w:cs="Tahoma"/>
      <w:sz w:val="16"/>
      <w:szCs w:val="16"/>
    </w:rPr>
  </w:style>
  <w:style w:type="paragraph" w:styleId="Textonotaalfinal">
    <w:name w:val="endnote text"/>
    <w:basedOn w:val="Normal"/>
    <w:link w:val="TextonotaalfinalCar"/>
    <w:uiPriority w:val="99"/>
    <w:semiHidden/>
    <w:unhideWhenUsed/>
    <w:rsid w:val="00AA6B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6B6A"/>
    <w:rPr>
      <w:sz w:val="20"/>
      <w:szCs w:val="20"/>
    </w:rPr>
  </w:style>
  <w:style w:type="character" w:styleId="Refdenotaalfinal">
    <w:name w:val="endnote reference"/>
    <w:basedOn w:val="Fuentedeprrafopredeter"/>
    <w:uiPriority w:val="99"/>
    <w:semiHidden/>
    <w:unhideWhenUsed/>
    <w:rsid w:val="00AA6B6A"/>
    <w:rPr>
      <w:vertAlign w:val="superscript"/>
    </w:rPr>
  </w:style>
  <w:style w:type="paragraph" w:styleId="Textonotapie">
    <w:name w:val="footnote text"/>
    <w:basedOn w:val="Normal"/>
    <w:link w:val="TextonotapieCar"/>
    <w:uiPriority w:val="99"/>
    <w:semiHidden/>
    <w:unhideWhenUsed/>
    <w:rsid w:val="00AA6B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B6A"/>
    <w:rPr>
      <w:sz w:val="20"/>
      <w:szCs w:val="20"/>
    </w:rPr>
  </w:style>
  <w:style w:type="character" w:styleId="Refdenotaalpie">
    <w:name w:val="footnote reference"/>
    <w:basedOn w:val="Fuentedeprrafopredeter"/>
    <w:uiPriority w:val="99"/>
    <w:semiHidden/>
    <w:unhideWhenUsed/>
    <w:rsid w:val="00AA6B6A"/>
    <w:rPr>
      <w:vertAlign w:val="superscript"/>
    </w:rPr>
  </w:style>
  <w:style w:type="table" w:styleId="Tablaconcuadrcula">
    <w:name w:val="Table Grid"/>
    <w:basedOn w:val="Tablanormal"/>
    <w:uiPriority w:val="59"/>
    <w:rsid w:val="0016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1606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1606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DC1">
    <w:name w:val="toc 1"/>
    <w:basedOn w:val="Normal"/>
    <w:next w:val="Normal"/>
    <w:autoRedefine/>
    <w:uiPriority w:val="39"/>
    <w:unhideWhenUsed/>
    <w:rsid w:val="00F946B9"/>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F946B9"/>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F946B9"/>
    <w:pPr>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F946B9"/>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F946B9"/>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F946B9"/>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F946B9"/>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F946B9"/>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F946B9"/>
    <w:pPr>
      <w:spacing w:after="0"/>
      <w:ind w:left="1760"/>
    </w:pPr>
    <w:rPr>
      <w:rFonts w:asciiTheme="minorHAnsi" w:hAnsiTheme="minorHAnsi"/>
      <w:sz w:val="18"/>
      <w:szCs w:val="18"/>
    </w:rPr>
  </w:style>
  <w:style w:type="character" w:styleId="Hipervnculo">
    <w:name w:val="Hyperlink"/>
    <w:basedOn w:val="Fuentedeprrafopredeter"/>
    <w:uiPriority w:val="99"/>
    <w:unhideWhenUsed/>
    <w:rsid w:val="00F946B9"/>
    <w:rPr>
      <w:color w:val="0000FF" w:themeColor="hyperlink"/>
      <w:u w:val="single"/>
    </w:rPr>
  </w:style>
  <w:style w:type="paragraph" w:styleId="NormalWeb">
    <w:name w:val="Normal (Web)"/>
    <w:basedOn w:val="Normal"/>
    <w:uiPriority w:val="99"/>
    <w:semiHidden/>
    <w:unhideWhenUsed/>
    <w:rsid w:val="005E0274"/>
    <w:pPr>
      <w:spacing w:before="100" w:beforeAutospacing="1" w:after="100" w:afterAutospacing="1" w:line="240" w:lineRule="auto"/>
    </w:pPr>
    <w:rPr>
      <w:rFonts w:ascii="Times New Roman" w:eastAsia="Times New Roman" w:hAnsi="Times New Roman" w:cs="Times New Roman"/>
      <w:sz w:val="24"/>
      <w:szCs w:val="24"/>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284">
      <w:bodyDiv w:val="1"/>
      <w:marLeft w:val="0"/>
      <w:marRight w:val="0"/>
      <w:marTop w:val="0"/>
      <w:marBottom w:val="0"/>
      <w:divBdr>
        <w:top w:val="none" w:sz="0" w:space="0" w:color="auto"/>
        <w:left w:val="none" w:sz="0" w:space="0" w:color="auto"/>
        <w:bottom w:val="none" w:sz="0" w:space="0" w:color="auto"/>
        <w:right w:val="none" w:sz="0" w:space="0" w:color="auto"/>
      </w:divBdr>
      <w:divsChild>
        <w:div w:id="232738857">
          <w:marLeft w:val="0"/>
          <w:marRight w:val="0"/>
          <w:marTop w:val="0"/>
          <w:marBottom w:val="0"/>
          <w:divBdr>
            <w:top w:val="none" w:sz="0" w:space="0" w:color="auto"/>
            <w:left w:val="none" w:sz="0" w:space="0" w:color="auto"/>
            <w:bottom w:val="none" w:sz="0" w:space="0" w:color="auto"/>
            <w:right w:val="none" w:sz="0" w:space="0" w:color="auto"/>
          </w:divBdr>
          <w:divsChild>
            <w:div w:id="983705229">
              <w:marLeft w:val="0"/>
              <w:marRight w:val="0"/>
              <w:marTop w:val="0"/>
              <w:marBottom w:val="0"/>
              <w:divBdr>
                <w:top w:val="none" w:sz="0" w:space="0" w:color="auto"/>
                <w:left w:val="none" w:sz="0" w:space="0" w:color="auto"/>
                <w:bottom w:val="none" w:sz="0" w:space="0" w:color="auto"/>
                <w:right w:val="none" w:sz="0" w:space="0" w:color="auto"/>
              </w:divBdr>
            </w:div>
          </w:divsChild>
        </w:div>
        <w:div w:id="1935284473">
          <w:marLeft w:val="0"/>
          <w:marRight w:val="0"/>
          <w:marTop w:val="0"/>
          <w:marBottom w:val="0"/>
          <w:divBdr>
            <w:top w:val="none" w:sz="0" w:space="0" w:color="auto"/>
            <w:left w:val="none" w:sz="0" w:space="0" w:color="auto"/>
            <w:bottom w:val="none" w:sz="0" w:space="0" w:color="auto"/>
            <w:right w:val="none" w:sz="0" w:space="0" w:color="auto"/>
          </w:divBdr>
          <w:divsChild>
            <w:div w:id="1390761185">
              <w:marLeft w:val="0"/>
              <w:marRight w:val="0"/>
              <w:marTop w:val="0"/>
              <w:marBottom w:val="0"/>
              <w:divBdr>
                <w:top w:val="none" w:sz="0" w:space="0" w:color="auto"/>
                <w:left w:val="none" w:sz="0" w:space="0" w:color="auto"/>
                <w:bottom w:val="none" w:sz="0" w:space="0" w:color="auto"/>
                <w:right w:val="none" w:sz="0" w:space="0" w:color="auto"/>
              </w:divBdr>
            </w:div>
            <w:div w:id="12842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5298">
      <w:bodyDiv w:val="1"/>
      <w:marLeft w:val="0"/>
      <w:marRight w:val="0"/>
      <w:marTop w:val="0"/>
      <w:marBottom w:val="0"/>
      <w:divBdr>
        <w:top w:val="none" w:sz="0" w:space="0" w:color="auto"/>
        <w:left w:val="none" w:sz="0" w:space="0" w:color="auto"/>
        <w:bottom w:val="none" w:sz="0" w:space="0" w:color="auto"/>
        <w:right w:val="none" w:sz="0" w:space="0" w:color="auto"/>
      </w:divBdr>
      <w:divsChild>
        <w:div w:id="1510637521">
          <w:marLeft w:val="360"/>
          <w:marRight w:val="0"/>
          <w:marTop w:val="200"/>
          <w:marBottom w:val="0"/>
          <w:divBdr>
            <w:top w:val="none" w:sz="0" w:space="0" w:color="auto"/>
            <w:left w:val="none" w:sz="0" w:space="0" w:color="auto"/>
            <w:bottom w:val="none" w:sz="0" w:space="0" w:color="auto"/>
            <w:right w:val="none" w:sz="0" w:space="0" w:color="auto"/>
          </w:divBdr>
        </w:div>
        <w:div w:id="385186583">
          <w:marLeft w:val="360"/>
          <w:marRight w:val="0"/>
          <w:marTop w:val="200"/>
          <w:marBottom w:val="0"/>
          <w:divBdr>
            <w:top w:val="none" w:sz="0" w:space="0" w:color="auto"/>
            <w:left w:val="none" w:sz="0" w:space="0" w:color="auto"/>
            <w:bottom w:val="none" w:sz="0" w:space="0" w:color="auto"/>
            <w:right w:val="none" w:sz="0" w:space="0" w:color="auto"/>
          </w:divBdr>
        </w:div>
        <w:div w:id="1160387506">
          <w:marLeft w:val="360"/>
          <w:marRight w:val="0"/>
          <w:marTop w:val="200"/>
          <w:marBottom w:val="0"/>
          <w:divBdr>
            <w:top w:val="none" w:sz="0" w:space="0" w:color="auto"/>
            <w:left w:val="none" w:sz="0" w:space="0" w:color="auto"/>
            <w:bottom w:val="none" w:sz="0" w:space="0" w:color="auto"/>
            <w:right w:val="none" w:sz="0" w:space="0" w:color="auto"/>
          </w:divBdr>
        </w:div>
      </w:divsChild>
    </w:div>
    <w:div w:id="128861340">
      <w:bodyDiv w:val="1"/>
      <w:marLeft w:val="0"/>
      <w:marRight w:val="0"/>
      <w:marTop w:val="0"/>
      <w:marBottom w:val="0"/>
      <w:divBdr>
        <w:top w:val="none" w:sz="0" w:space="0" w:color="auto"/>
        <w:left w:val="none" w:sz="0" w:space="0" w:color="auto"/>
        <w:bottom w:val="none" w:sz="0" w:space="0" w:color="auto"/>
        <w:right w:val="none" w:sz="0" w:space="0" w:color="auto"/>
      </w:divBdr>
      <w:divsChild>
        <w:div w:id="240069498">
          <w:marLeft w:val="360"/>
          <w:marRight w:val="0"/>
          <w:marTop w:val="200"/>
          <w:marBottom w:val="0"/>
          <w:divBdr>
            <w:top w:val="none" w:sz="0" w:space="0" w:color="auto"/>
            <w:left w:val="none" w:sz="0" w:space="0" w:color="auto"/>
            <w:bottom w:val="none" w:sz="0" w:space="0" w:color="auto"/>
            <w:right w:val="none" w:sz="0" w:space="0" w:color="auto"/>
          </w:divBdr>
        </w:div>
      </w:divsChild>
    </w:div>
    <w:div w:id="130439871">
      <w:bodyDiv w:val="1"/>
      <w:marLeft w:val="0"/>
      <w:marRight w:val="0"/>
      <w:marTop w:val="0"/>
      <w:marBottom w:val="0"/>
      <w:divBdr>
        <w:top w:val="none" w:sz="0" w:space="0" w:color="auto"/>
        <w:left w:val="none" w:sz="0" w:space="0" w:color="auto"/>
        <w:bottom w:val="none" w:sz="0" w:space="0" w:color="auto"/>
        <w:right w:val="none" w:sz="0" w:space="0" w:color="auto"/>
      </w:divBdr>
    </w:div>
    <w:div w:id="199977134">
      <w:bodyDiv w:val="1"/>
      <w:marLeft w:val="0"/>
      <w:marRight w:val="0"/>
      <w:marTop w:val="0"/>
      <w:marBottom w:val="0"/>
      <w:divBdr>
        <w:top w:val="none" w:sz="0" w:space="0" w:color="auto"/>
        <w:left w:val="none" w:sz="0" w:space="0" w:color="auto"/>
        <w:bottom w:val="none" w:sz="0" w:space="0" w:color="auto"/>
        <w:right w:val="none" w:sz="0" w:space="0" w:color="auto"/>
      </w:divBdr>
    </w:div>
    <w:div w:id="206186624">
      <w:bodyDiv w:val="1"/>
      <w:marLeft w:val="0"/>
      <w:marRight w:val="0"/>
      <w:marTop w:val="0"/>
      <w:marBottom w:val="0"/>
      <w:divBdr>
        <w:top w:val="none" w:sz="0" w:space="0" w:color="auto"/>
        <w:left w:val="none" w:sz="0" w:space="0" w:color="auto"/>
        <w:bottom w:val="none" w:sz="0" w:space="0" w:color="auto"/>
        <w:right w:val="none" w:sz="0" w:space="0" w:color="auto"/>
      </w:divBdr>
    </w:div>
    <w:div w:id="223293441">
      <w:bodyDiv w:val="1"/>
      <w:marLeft w:val="0"/>
      <w:marRight w:val="0"/>
      <w:marTop w:val="0"/>
      <w:marBottom w:val="0"/>
      <w:divBdr>
        <w:top w:val="none" w:sz="0" w:space="0" w:color="auto"/>
        <w:left w:val="none" w:sz="0" w:space="0" w:color="auto"/>
        <w:bottom w:val="none" w:sz="0" w:space="0" w:color="auto"/>
        <w:right w:val="none" w:sz="0" w:space="0" w:color="auto"/>
      </w:divBdr>
    </w:div>
    <w:div w:id="408239404">
      <w:bodyDiv w:val="1"/>
      <w:marLeft w:val="0"/>
      <w:marRight w:val="0"/>
      <w:marTop w:val="0"/>
      <w:marBottom w:val="0"/>
      <w:divBdr>
        <w:top w:val="none" w:sz="0" w:space="0" w:color="auto"/>
        <w:left w:val="none" w:sz="0" w:space="0" w:color="auto"/>
        <w:bottom w:val="none" w:sz="0" w:space="0" w:color="auto"/>
        <w:right w:val="none" w:sz="0" w:space="0" w:color="auto"/>
      </w:divBdr>
      <w:divsChild>
        <w:div w:id="141432022">
          <w:marLeft w:val="360"/>
          <w:marRight w:val="0"/>
          <w:marTop w:val="200"/>
          <w:marBottom w:val="0"/>
          <w:divBdr>
            <w:top w:val="none" w:sz="0" w:space="0" w:color="auto"/>
            <w:left w:val="none" w:sz="0" w:space="0" w:color="auto"/>
            <w:bottom w:val="none" w:sz="0" w:space="0" w:color="auto"/>
            <w:right w:val="none" w:sz="0" w:space="0" w:color="auto"/>
          </w:divBdr>
        </w:div>
        <w:div w:id="1409110432">
          <w:marLeft w:val="360"/>
          <w:marRight w:val="0"/>
          <w:marTop w:val="200"/>
          <w:marBottom w:val="0"/>
          <w:divBdr>
            <w:top w:val="none" w:sz="0" w:space="0" w:color="auto"/>
            <w:left w:val="none" w:sz="0" w:space="0" w:color="auto"/>
            <w:bottom w:val="none" w:sz="0" w:space="0" w:color="auto"/>
            <w:right w:val="none" w:sz="0" w:space="0" w:color="auto"/>
          </w:divBdr>
        </w:div>
        <w:div w:id="1554151880">
          <w:marLeft w:val="360"/>
          <w:marRight w:val="0"/>
          <w:marTop w:val="200"/>
          <w:marBottom w:val="0"/>
          <w:divBdr>
            <w:top w:val="none" w:sz="0" w:space="0" w:color="auto"/>
            <w:left w:val="none" w:sz="0" w:space="0" w:color="auto"/>
            <w:bottom w:val="none" w:sz="0" w:space="0" w:color="auto"/>
            <w:right w:val="none" w:sz="0" w:space="0" w:color="auto"/>
          </w:divBdr>
        </w:div>
      </w:divsChild>
    </w:div>
    <w:div w:id="463623218">
      <w:bodyDiv w:val="1"/>
      <w:marLeft w:val="0"/>
      <w:marRight w:val="0"/>
      <w:marTop w:val="0"/>
      <w:marBottom w:val="0"/>
      <w:divBdr>
        <w:top w:val="none" w:sz="0" w:space="0" w:color="auto"/>
        <w:left w:val="none" w:sz="0" w:space="0" w:color="auto"/>
        <w:bottom w:val="none" w:sz="0" w:space="0" w:color="auto"/>
        <w:right w:val="none" w:sz="0" w:space="0" w:color="auto"/>
      </w:divBdr>
      <w:divsChild>
        <w:div w:id="736825019">
          <w:marLeft w:val="360"/>
          <w:marRight w:val="0"/>
          <w:marTop w:val="200"/>
          <w:marBottom w:val="0"/>
          <w:divBdr>
            <w:top w:val="none" w:sz="0" w:space="0" w:color="auto"/>
            <w:left w:val="none" w:sz="0" w:space="0" w:color="auto"/>
            <w:bottom w:val="none" w:sz="0" w:space="0" w:color="auto"/>
            <w:right w:val="none" w:sz="0" w:space="0" w:color="auto"/>
          </w:divBdr>
        </w:div>
        <w:div w:id="1881822024">
          <w:marLeft w:val="360"/>
          <w:marRight w:val="0"/>
          <w:marTop w:val="200"/>
          <w:marBottom w:val="0"/>
          <w:divBdr>
            <w:top w:val="none" w:sz="0" w:space="0" w:color="auto"/>
            <w:left w:val="none" w:sz="0" w:space="0" w:color="auto"/>
            <w:bottom w:val="none" w:sz="0" w:space="0" w:color="auto"/>
            <w:right w:val="none" w:sz="0" w:space="0" w:color="auto"/>
          </w:divBdr>
        </w:div>
        <w:div w:id="1334256213">
          <w:marLeft w:val="360"/>
          <w:marRight w:val="0"/>
          <w:marTop w:val="200"/>
          <w:marBottom w:val="0"/>
          <w:divBdr>
            <w:top w:val="none" w:sz="0" w:space="0" w:color="auto"/>
            <w:left w:val="none" w:sz="0" w:space="0" w:color="auto"/>
            <w:bottom w:val="none" w:sz="0" w:space="0" w:color="auto"/>
            <w:right w:val="none" w:sz="0" w:space="0" w:color="auto"/>
          </w:divBdr>
        </w:div>
        <w:div w:id="197090996">
          <w:marLeft w:val="360"/>
          <w:marRight w:val="0"/>
          <w:marTop w:val="200"/>
          <w:marBottom w:val="0"/>
          <w:divBdr>
            <w:top w:val="none" w:sz="0" w:space="0" w:color="auto"/>
            <w:left w:val="none" w:sz="0" w:space="0" w:color="auto"/>
            <w:bottom w:val="none" w:sz="0" w:space="0" w:color="auto"/>
            <w:right w:val="none" w:sz="0" w:space="0" w:color="auto"/>
          </w:divBdr>
        </w:div>
        <w:div w:id="900949313">
          <w:marLeft w:val="360"/>
          <w:marRight w:val="0"/>
          <w:marTop w:val="200"/>
          <w:marBottom w:val="0"/>
          <w:divBdr>
            <w:top w:val="none" w:sz="0" w:space="0" w:color="auto"/>
            <w:left w:val="none" w:sz="0" w:space="0" w:color="auto"/>
            <w:bottom w:val="none" w:sz="0" w:space="0" w:color="auto"/>
            <w:right w:val="none" w:sz="0" w:space="0" w:color="auto"/>
          </w:divBdr>
        </w:div>
        <w:div w:id="1837181705">
          <w:marLeft w:val="360"/>
          <w:marRight w:val="0"/>
          <w:marTop w:val="200"/>
          <w:marBottom w:val="0"/>
          <w:divBdr>
            <w:top w:val="none" w:sz="0" w:space="0" w:color="auto"/>
            <w:left w:val="none" w:sz="0" w:space="0" w:color="auto"/>
            <w:bottom w:val="none" w:sz="0" w:space="0" w:color="auto"/>
            <w:right w:val="none" w:sz="0" w:space="0" w:color="auto"/>
          </w:divBdr>
        </w:div>
      </w:divsChild>
    </w:div>
    <w:div w:id="1057362477">
      <w:bodyDiv w:val="1"/>
      <w:marLeft w:val="0"/>
      <w:marRight w:val="0"/>
      <w:marTop w:val="0"/>
      <w:marBottom w:val="0"/>
      <w:divBdr>
        <w:top w:val="none" w:sz="0" w:space="0" w:color="auto"/>
        <w:left w:val="none" w:sz="0" w:space="0" w:color="auto"/>
        <w:bottom w:val="none" w:sz="0" w:space="0" w:color="auto"/>
        <w:right w:val="none" w:sz="0" w:space="0" w:color="auto"/>
      </w:divBdr>
    </w:div>
    <w:div w:id="1130587512">
      <w:bodyDiv w:val="1"/>
      <w:marLeft w:val="0"/>
      <w:marRight w:val="0"/>
      <w:marTop w:val="0"/>
      <w:marBottom w:val="0"/>
      <w:divBdr>
        <w:top w:val="none" w:sz="0" w:space="0" w:color="auto"/>
        <w:left w:val="none" w:sz="0" w:space="0" w:color="auto"/>
        <w:bottom w:val="none" w:sz="0" w:space="0" w:color="auto"/>
        <w:right w:val="none" w:sz="0" w:space="0" w:color="auto"/>
      </w:divBdr>
    </w:div>
    <w:div w:id="1247761724">
      <w:bodyDiv w:val="1"/>
      <w:marLeft w:val="0"/>
      <w:marRight w:val="0"/>
      <w:marTop w:val="0"/>
      <w:marBottom w:val="0"/>
      <w:divBdr>
        <w:top w:val="none" w:sz="0" w:space="0" w:color="auto"/>
        <w:left w:val="none" w:sz="0" w:space="0" w:color="auto"/>
        <w:bottom w:val="none" w:sz="0" w:space="0" w:color="auto"/>
        <w:right w:val="none" w:sz="0" w:space="0" w:color="auto"/>
      </w:divBdr>
    </w:div>
    <w:div w:id="1316645832">
      <w:bodyDiv w:val="1"/>
      <w:marLeft w:val="0"/>
      <w:marRight w:val="0"/>
      <w:marTop w:val="0"/>
      <w:marBottom w:val="0"/>
      <w:divBdr>
        <w:top w:val="none" w:sz="0" w:space="0" w:color="auto"/>
        <w:left w:val="none" w:sz="0" w:space="0" w:color="auto"/>
        <w:bottom w:val="none" w:sz="0" w:space="0" w:color="auto"/>
        <w:right w:val="none" w:sz="0" w:space="0" w:color="auto"/>
      </w:divBdr>
    </w:div>
    <w:div w:id="1950966933">
      <w:bodyDiv w:val="1"/>
      <w:marLeft w:val="0"/>
      <w:marRight w:val="0"/>
      <w:marTop w:val="0"/>
      <w:marBottom w:val="0"/>
      <w:divBdr>
        <w:top w:val="none" w:sz="0" w:space="0" w:color="auto"/>
        <w:left w:val="none" w:sz="0" w:space="0" w:color="auto"/>
        <w:bottom w:val="none" w:sz="0" w:space="0" w:color="auto"/>
        <w:right w:val="none" w:sz="0" w:space="0" w:color="auto"/>
      </w:divBdr>
    </w:div>
    <w:div w:id="19855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253F-043E-4092-B36F-B63C0F66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7665</Words>
  <Characters>42158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Solano</dc:creator>
  <cp:lastModifiedBy>Frank Morales</cp:lastModifiedBy>
  <cp:revision>3</cp:revision>
  <cp:lastPrinted>2014-11-11T12:07:00Z</cp:lastPrinted>
  <dcterms:created xsi:type="dcterms:W3CDTF">2016-05-28T18:55:00Z</dcterms:created>
  <dcterms:modified xsi:type="dcterms:W3CDTF">2016-05-28T18:55:00Z</dcterms:modified>
</cp:coreProperties>
</file>